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CCA2" w14:textId="77777777" w:rsidR="009A0FB3" w:rsidRPr="00B130AB" w:rsidRDefault="00851B5F">
      <w:pPr>
        <w:rPr>
          <w:b/>
          <w:u w:val="single"/>
        </w:rPr>
      </w:pPr>
      <w:r w:rsidRPr="00B130AB">
        <w:rPr>
          <w:b/>
          <w:noProof/>
          <w:u w:val="single"/>
          <w:lang w:eastAsia="en-GB"/>
        </w:rPr>
        <w:drawing>
          <wp:anchor distT="0" distB="0" distL="114300" distR="114300" simplePos="0" relativeHeight="251660288" behindDoc="0" locked="0" layoutInCell="1" allowOverlap="1" wp14:anchorId="4442989B" wp14:editId="49E540AF">
            <wp:simplePos x="0" y="0"/>
            <wp:positionH relativeFrom="margin">
              <wp:posOffset>5638800</wp:posOffset>
            </wp:positionH>
            <wp:positionV relativeFrom="paragraph">
              <wp:posOffset>0</wp:posOffset>
            </wp:positionV>
            <wp:extent cx="1052830" cy="552450"/>
            <wp:effectExtent l="0" t="0" r="0" b="0"/>
            <wp:wrapSquare wrapText="bothSides"/>
            <wp:docPr id="5" name="Picture 5" descr="cid:image001.jpg@01D11731.096DE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1731.096DEB5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r="63582"/>
                    <a:stretch/>
                  </pic:blipFill>
                  <pic:spPr bwMode="auto">
                    <a:xfrm>
                      <a:off x="0" y="0"/>
                      <a:ext cx="105283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30AB">
        <w:rPr>
          <w:b/>
          <w:noProof/>
          <w:u w:val="single"/>
          <w:lang w:eastAsia="en-GB"/>
        </w:rPr>
        <w:drawing>
          <wp:anchor distT="0" distB="0" distL="114300" distR="114300" simplePos="0" relativeHeight="251659264" behindDoc="0" locked="0" layoutInCell="1" allowOverlap="1" wp14:anchorId="7AEF5EB9" wp14:editId="4C11E7A7">
            <wp:simplePos x="0" y="0"/>
            <wp:positionH relativeFrom="margin">
              <wp:posOffset>4381500</wp:posOffset>
            </wp:positionH>
            <wp:positionV relativeFrom="paragraph">
              <wp:posOffset>0</wp:posOffset>
            </wp:positionV>
            <wp:extent cx="103187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8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0AB">
        <w:rPr>
          <w:b/>
          <w:u w:val="single"/>
        </w:rPr>
        <w:t>Personalised Learning Checklist</w:t>
      </w:r>
    </w:p>
    <w:p w14:paraId="10C33D98" w14:textId="6A5832A7" w:rsidR="00851B5F" w:rsidRDefault="00851B5F">
      <w:r>
        <w:t>Subject:</w:t>
      </w:r>
      <w:r w:rsidR="0031676F">
        <w:t xml:space="preserve"> </w:t>
      </w:r>
      <w:r w:rsidR="00252D70">
        <w:t>Biology</w:t>
      </w:r>
      <w:r w:rsidR="0031676F">
        <w:tab/>
      </w:r>
    </w:p>
    <w:p w14:paraId="2D1EA26C" w14:textId="388E10A8" w:rsidR="00851B5F" w:rsidRDefault="00851B5F">
      <w:r>
        <w:t>Year group:</w:t>
      </w:r>
      <w:r w:rsidR="0031676F">
        <w:t xml:space="preserve"> Year </w:t>
      </w:r>
      <w:r w:rsidR="002654F5">
        <w:t>1</w:t>
      </w:r>
      <w:r w:rsidR="00997B39">
        <w:t>2</w:t>
      </w:r>
    </w:p>
    <w:p w14:paraId="0B49D78A" w14:textId="77777777" w:rsidR="00851B5F" w:rsidRDefault="00851B5F">
      <w:r>
        <w:t>Dear Student,</w:t>
      </w:r>
    </w:p>
    <w:p w14:paraId="2ADE757E" w14:textId="77777777" w:rsidR="00851B5F" w:rsidRDefault="00851B5F">
      <w:r>
        <w:t>During the academy closure you have been set a number of tasks. The list below is the learning you should have completed</w:t>
      </w:r>
      <w:r w:rsidR="00105EA0">
        <w:t>. Y</w:t>
      </w:r>
      <w:r>
        <w:t xml:space="preserve">our teacher will use </w:t>
      </w:r>
      <w:r w:rsidR="00105EA0">
        <w:t xml:space="preserve">the list </w:t>
      </w:r>
      <w:r>
        <w:t>to check your progress during this time. It may be used for short quizzes</w:t>
      </w:r>
      <w:r w:rsidR="00105EA0">
        <w:t>, mini assessments</w:t>
      </w:r>
      <w:r>
        <w:t xml:space="preserve"> or homework</w:t>
      </w:r>
      <w:r w:rsidR="00B130AB">
        <w:t xml:space="preserve">. </w:t>
      </w:r>
      <w:r w:rsidR="00105EA0">
        <w:t xml:space="preserve">Where there are gaps your lessons will focus on improving your knowledge and understanding. </w:t>
      </w:r>
    </w:p>
    <w:tbl>
      <w:tblPr>
        <w:tblStyle w:val="TableGrid"/>
        <w:tblW w:w="5000" w:type="pct"/>
        <w:tblLook w:val="04A0" w:firstRow="1" w:lastRow="0" w:firstColumn="1" w:lastColumn="0" w:noHBand="0" w:noVBand="1"/>
      </w:tblPr>
      <w:tblGrid>
        <w:gridCol w:w="3256"/>
        <w:gridCol w:w="1558"/>
        <w:gridCol w:w="1460"/>
        <w:gridCol w:w="2091"/>
        <w:gridCol w:w="2091"/>
      </w:tblGrid>
      <w:tr w:rsidR="00851B5F" w14:paraId="2FEAE201" w14:textId="77777777" w:rsidTr="00851B5F">
        <w:tc>
          <w:tcPr>
            <w:tcW w:w="1557" w:type="pct"/>
          </w:tcPr>
          <w:p w14:paraId="334E2AA1" w14:textId="77777777" w:rsidR="00851B5F" w:rsidRDefault="00851B5F">
            <w:r>
              <w:t>Objective</w:t>
            </w:r>
          </w:p>
        </w:tc>
        <w:tc>
          <w:tcPr>
            <w:tcW w:w="2443" w:type="pct"/>
            <w:gridSpan w:val="3"/>
          </w:tcPr>
          <w:p w14:paraId="58C643BE" w14:textId="77777777" w:rsidR="00851B5F" w:rsidRDefault="00851B5F">
            <w:r>
              <w:t>My personal RAG rating (Red- do not understand, Amber- some understanding, Green- I am confident</w:t>
            </w:r>
          </w:p>
        </w:tc>
        <w:tc>
          <w:tcPr>
            <w:tcW w:w="1000" w:type="pct"/>
          </w:tcPr>
          <w:p w14:paraId="4921C762" w14:textId="77777777" w:rsidR="00851B5F" w:rsidRDefault="00851B5F">
            <w:r>
              <w:t>Teacher RAG rating</w:t>
            </w:r>
          </w:p>
        </w:tc>
      </w:tr>
      <w:tr w:rsidR="00252D70" w14:paraId="29D4C611" w14:textId="77777777" w:rsidTr="00B130AB">
        <w:tc>
          <w:tcPr>
            <w:tcW w:w="1557" w:type="pct"/>
          </w:tcPr>
          <w:p w14:paraId="6CA41440" w14:textId="52FAEBEC" w:rsidR="00252D70" w:rsidRPr="00463174" w:rsidRDefault="00252D70" w:rsidP="00252D70">
            <w:pPr>
              <w:spacing w:line="259" w:lineRule="auto"/>
              <w:rPr>
                <w:rFonts w:eastAsiaTheme="minorEastAsia"/>
                <w:lang w:eastAsia="ko-KR"/>
              </w:rPr>
            </w:pPr>
            <w:r w:rsidRPr="00B9207B">
              <w:t>i) Understand what is meant by the terms ‘stem cell, pluripotency and</w:t>
            </w:r>
            <w:r w:rsidR="00EF6D97">
              <w:t xml:space="preserve"> </w:t>
            </w:r>
            <w:proofErr w:type="spellStart"/>
            <w:r w:rsidR="00EF6D97">
              <w:t>totipotency</w:t>
            </w:r>
            <w:proofErr w:type="spellEnd"/>
            <w:r w:rsidR="00EF6D97">
              <w:t>.</w:t>
            </w:r>
          </w:p>
        </w:tc>
        <w:tc>
          <w:tcPr>
            <w:tcW w:w="745" w:type="pct"/>
          </w:tcPr>
          <w:p w14:paraId="6DA9DA8D" w14:textId="77777777" w:rsidR="00252D70" w:rsidRDefault="00252D70" w:rsidP="00252D70">
            <w:r>
              <w:t>RED</w:t>
            </w:r>
          </w:p>
        </w:tc>
        <w:tc>
          <w:tcPr>
            <w:tcW w:w="698" w:type="pct"/>
          </w:tcPr>
          <w:p w14:paraId="28324471" w14:textId="77777777" w:rsidR="00252D70" w:rsidRDefault="00252D70" w:rsidP="00252D70">
            <w:r>
              <w:t>AMBER</w:t>
            </w:r>
          </w:p>
        </w:tc>
        <w:tc>
          <w:tcPr>
            <w:tcW w:w="1000" w:type="pct"/>
          </w:tcPr>
          <w:p w14:paraId="2B786836" w14:textId="77777777" w:rsidR="00252D70" w:rsidRDefault="00252D70" w:rsidP="00252D70">
            <w:r>
              <w:t>GREEN</w:t>
            </w:r>
          </w:p>
        </w:tc>
        <w:tc>
          <w:tcPr>
            <w:tcW w:w="1000" w:type="pct"/>
          </w:tcPr>
          <w:p w14:paraId="4542AC32" w14:textId="77777777" w:rsidR="00252D70" w:rsidRDefault="00252D70" w:rsidP="00252D70"/>
        </w:tc>
      </w:tr>
      <w:tr w:rsidR="00252D70" w14:paraId="62C3953F" w14:textId="77777777" w:rsidTr="00B130AB">
        <w:tc>
          <w:tcPr>
            <w:tcW w:w="1557" w:type="pct"/>
          </w:tcPr>
          <w:p w14:paraId="15EE3CCB" w14:textId="14481B88" w:rsidR="00252D70" w:rsidRPr="002654F5" w:rsidRDefault="00252D70" w:rsidP="00252D70">
            <w:pPr>
              <w:spacing w:line="259" w:lineRule="auto"/>
              <w:rPr>
                <w:rFonts w:eastAsiaTheme="minorEastAsia"/>
                <w:lang w:eastAsia="ko-KR"/>
              </w:rPr>
            </w:pPr>
            <w:bookmarkStart w:id="0" w:name="_GoBack"/>
            <w:bookmarkEnd w:id="0"/>
            <w:r w:rsidRPr="00B9207B">
              <w:t>ii) Be able to discuss the way society uses scientific knowledge to make</w:t>
            </w:r>
            <w:r>
              <w:t xml:space="preserve"> </w:t>
            </w:r>
            <w:r w:rsidRPr="00252D70">
              <w:t>decisions about the use of stem cells in medical therapies</w:t>
            </w:r>
          </w:p>
        </w:tc>
        <w:tc>
          <w:tcPr>
            <w:tcW w:w="745" w:type="pct"/>
          </w:tcPr>
          <w:p w14:paraId="6F9EFAA8" w14:textId="77777777" w:rsidR="00252D70" w:rsidRDefault="00252D70" w:rsidP="00252D70">
            <w:r>
              <w:t>RED</w:t>
            </w:r>
          </w:p>
        </w:tc>
        <w:tc>
          <w:tcPr>
            <w:tcW w:w="698" w:type="pct"/>
          </w:tcPr>
          <w:p w14:paraId="4102E0BD" w14:textId="77777777" w:rsidR="00252D70" w:rsidRDefault="00252D70" w:rsidP="00252D70">
            <w:r>
              <w:t>AMBER</w:t>
            </w:r>
          </w:p>
        </w:tc>
        <w:tc>
          <w:tcPr>
            <w:tcW w:w="1000" w:type="pct"/>
          </w:tcPr>
          <w:p w14:paraId="2674871B" w14:textId="77777777" w:rsidR="00252D70" w:rsidRDefault="00252D70" w:rsidP="00252D70">
            <w:r>
              <w:t>GREEN</w:t>
            </w:r>
          </w:p>
        </w:tc>
        <w:tc>
          <w:tcPr>
            <w:tcW w:w="1000" w:type="pct"/>
          </w:tcPr>
          <w:p w14:paraId="5F6FE57B" w14:textId="77777777" w:rsidR="00252D70" w:rsidRDefault="00252D70" w:rsidP="00252D70"/>
        </w:tc>
      </w:tr>
      <w:tr w:rsidR="00252D70" w14:paraId="327E3D98" w14:textId="77777777" w:rsidTr="00B130AB">
        <w:tc>
          <w:tcPr>
            <w:tcW w:w="1557" w:type="pct"/>
          </w:tcPr>
          <w:p w14:paraId="204701E0" w14:textId="50B41409" w:rsidR="00252D70" w:rsidRPr="00463174" w:rsidRDefault="00252D70" w:rsidP="00252D70">
            <w:pPr>
              <w:spacing w:line="259" w:lineRule="auto"/>
              <w:rPr>
                <w:rFonts w:eastAsiaTheme="minorEastAsia"/>
                <w:lang w:eastAsia="ko-KR"/>
              </w:rPr>
            </w:pPr>
            <w:r w:rsidRPr="00B9207B">
              <w:t>Understand how cells become specialised through differential gene expression, producing active mRNA leading to synthesis of proteins, which in turn control cell processes or determine cell structure in animals and plants, including the lac operon.</w:t>
            </w:r>
          </w:p>
        </w:tc>
        <w:tc>
          <w:tcPr>
            <w:tcW w:w="745" w:type="pct"/>
          </w:tcPr>
          <w:p w14:paraId="5F1FC07F" w14:textId="06ADA1AB" w:rsidR="00252D70" w:rsidRDefault="00252D70" w:rsidP="00252D70">
            <w:r>
              <w:t>RED</w:t>
            </w:r>
          </w:p>
        </w:tc>
        <w:tc>
          <w:tcPr>
            <w:tcW w:w="698" w:type="pct"/>
          </w:tcPr>
          <w:p w14:paraId="6028A4F9" w14:textId="4E1FCE93" w:rsidR="00252D70" w:rsidRDefault="00252D70" w:rsidP="00252D70">
            <w:r>
              <w:t>AMBER</w:t>
            </w:r>
          </w:p>
        </w:tc>
        <w:tc>
          <w:tcPr>
            <w:tcW w:w="1000" w:type="pct"/>
          </w:tcPr>
          <w:p w14:paraId="124DC052" w14:textId="3544B2BF" w:rsidR="00252D70" w:rsidRDefault="00252D70" w:rsidP="00252D70">
            <w:r>
              <w:t>GREEN</w:t>
            </w:r>
          </w:p>
        </w:tc>
        <w:tc>
          <w:tcPr>
            <w:tcW w:w="1000" w:type="pct"/>
          </w:tcPr>
          <w:p w14:paraId="4BD7D7CA" w14:textId="77777777" w:rsidR="00252D70" w:rsidRDefault="00252D70" w:rsidP="00252D70"/>
        </w:tc>
      </w:tr>
      <w:tr w:rsidR="00252D70" w14:paraId="5C883FB5" w14:textId="77777777" w:rsidTr="00B130AB">
        <w:tc>
          <w:tcPr>
            <w:tcW w:w="1557" w:type="pct"/>
          </w:tcPr>
          <w:p w14:paraId="6EAF2D30" w14:textId="059D5CCD" w:rsidR="00252D70" w:rsidRPr="00463174" w:rsidRDefault="00252D70" w:rsidP="00252D70">
            <w:pPr>
              <w:spacing w:line="259" w:lineRule="auto"/>
              <w:rPr>
                <w:rFonts w:eastAsiaTheme="minorEastAsia"/>
                <w:lang w:eastAsia="ko-KR"/>
              </w:rPr>
            </w:pPr>
            <w:bookmarkStart w:id="1" w:name="_Hlk43723594"/>
            <w:r w:rsidRPr="00B435D5">
              <w:t>Know that over time the variety of life has become extensive but is now being threatened by human activity.</w:t>
            </w:r>
          </w:p>
        </w:tc>
        <w:tc>
          <w:tcPr>
            <w:tcW w:w="745" w:type="pct"/>
          </w:tcPr>
          <w:p w14:paraId="516578F5" w14:textId="03A4EF99" w:rsidR="00252D70" w:rsidRDefault="00252D70" w:rsidP="00252D70">
            <w:r>
              <w:t>RED</w:t>
            </w:r>
          </w:p>
        </w:tc>
        <w:tc>
          <w:tcPr>
            <w:tcW w:w="698" w:type="pct"/>
          </w:tcPr>
          <w:p w14:paraId="3CDE25D9" w14:textId="6988770D" w:rsidR="00252D70" w:rsidRDefault="00252D70" w:rsidP="00252D70">
            <w:r>
              <w:t>AMBER</w:t>
            </w:r>
          </w:p>
        </w:tc>
        <w:tc>
          <w:tcPr>
            <w:tcW w:w="1000" w:type="pct"/>
          </w:tcPr>
          <w:p w14:paraId="315EBD51" w14:textId="334C2FF3" w:rsidR="00252D70" w:rsidRDefault="00252D70" w:rsidP="00252D70">
            <w:r>
              <w:t>GREEN</w:t>
            </w:r>
          </w:p>
        </w:tc>
        <w:tc>
          <w:tcPr>
            <w:tcW w:w="1000" w:type="pct"/>
          </w:tcPr>
          <w:p w14:paraId="1A918AD8" w14:textId="77777777" w:rsidR="00252D70" w:rsidRDefault="00252D70" w:rsidP="00252D70"/>
        </w:tc>
      </w:tr>
      <w:bookmarkEnd w:id="1"/>
      <w:tr w:rsidR="00252D70" w14:paraId="23FF8505" w14:textId="77777777" w:rsidTr="00B130AB">
        <w:tc>
          <w:tcPr>
            <w:tcW w:w="1557" w:type="pct"/>
          </w:tcPr>
          <w:p w14:paraId="11B1B403" w14:textId="662438AC" w:rsidR="00252D70" w:rsidRPr="00817417" w:rsidRDefault="00252D70" w:rsidP="00252D70">
            <w:pPr>
              <w:spacing w:line="259" w:lineRule="auto"/>
              <w:rPr>
                <w:rFonts w:eastAsiaTheme="minorEastAsia"/>
                <w:lang w:eastAsia="ko-KR"/>
              </w:rPr>
            </w:pPr>
            <w:r w:rsidRPr="00B435D5">
              <w:t xml:space="preserve"> Understand the terms biodiversity and endemism.</w:t>
            </w:r>
          </w:p>
        </w:tc>
        <w:tc>
          <w:tcPr>
            <w:tcW w:w="745" w:type="pct"/>
          </w:tcPr>
          <w:p w14:paraId="695389BD" w14:textId="171A23B2" w:rsidR="00252D70" w:rsidRDefault="00252D70" w:rsidP="00252D70">
            <w:r>
              <w:t>RED</w:t>
            </w:r>
          </w:p>
        </w:tc>
        <w:tc>
          <w:tcPr>
            <w:tcW w:w="698" w:type="pct"/>
          </w:tcPr>
          <w:p w14:paraId="44D80FC5" w14:textId="60D81FE8" w:rsidR="00252D70" w:rsidRDefault="00252D70" w:rsidP="00252D70">
            <w:r>
              <w:t>AMBER</w:t>
            </w:r>
          </w:p>
        </w:tc>
        <w:tc>
          <w:tcPr>
            <w:tcW w:w="1000" w:type="pct"/>
          </w:tcPr>
          <w:p w14:paraId="2FE1D8ED" w14:textId="5E4CE29E" w:rsidR="00252D70" w:rsidRDefault="00252D70" w:rsidP="00252D70">
            <w:r>
              <w:t>GREEN</w:t>
            </w:r>
          </w:p>
        </w:tc>
        <w:tc>
          <w:tcPr>
            <w:tcW w:w="1000" w:type="pct"/>
          </w:tcPr>
          <w:p w14:paraId="064BC635" w14:textId="77777777" w:rsidR="00252D70" w:rsidRDefault="00252D70" w:rsidP="00252D70"/>
        </w:tc>
      </w:tr>
      <w:tr w:rsidR="00252D70" w14:paraId="08F5C35F" w14:textId="77777777" w:rsidTr="00B130AB">
        <w:tc>
          <w:tcPr>
            <w:tcW w:w="1557" w:type="pct"/>
          </w:tcPr>
          <w:p w14:paraId="092ED340" w14:textId="187D6047" w:rsidR="00252D70" w:rsidRPr="00997B39" w:rsidRDefault="00252D70" w:rsidP="00252D70">
            <w:pPr>
              <w:spacing w:line="259" w:lineRule="auto"/>
              <w:rPr>
                <w:rFonts w:eastAsiaTheme="minorEastAsia"/>
                <w:lang w:eastAsia="ko-KR"/>
              </w:rPr>
            </w:pPr>
            <w:r w:rsidRPr="00B435D5">
              <w:t xml:space="preserve"> Know how biodiversity can be measured within a habitat using species richness and within a species using genetic diversity by calculating the heterozygosity index (H):</w:t>
            </w:r>
          </w:p>
        </w:tc>
        <w:tc>
          <w:tcPr>
            <w:tcW w:w="745" w:type="pct"/>
          </w:tcPr>
          <w:p w14:paraId="646AF89E" w14:textId="29EA5CD6" w:rsidR="00252D70" w:rsidRDefault="00252D70" w:rsidP="00252D70">
            <w:r>
              <w:t>RED</w:t>
            </w:r>
          </w:p>
        </w:tc>
        <w:tc>
          <w:tcPr>
            <w:tcW w:w="698" w:type="pct"/>
          </w:tcPr>
          <w:p w14:paraId="76D0B257" w14:textId="1EF84500" w:rsidR="00252D70" w:rsidRDefault="00252D70" w:rsidP="00252D70">
            <w:r>
              <w:t>AMBER</w:t>
            </w:r>
          </w:p>
        </w:tc>
        <w:tc>
          <w:tcPr>
            <w:tcW w:w="1000" w:type="pct"/>
          </w:tcPr>
          <w:p w14:paraId="3F56B7DB" w14:textId="357BE0E0" w:rsidR="00252D70" w:rsidRDefault="00252D70" w:rsidP="00252D70">
            <w:r>
              <w:t>GREEN</w:t>
            </w:r>
          </w:p>
        </w:tc>
        <w:tc>
          <w:tcPr>
            <w:tcW w:w="1000" w:type="pct"/>
          </w:tcPr>
          <w:p w14:paraId="7CD816F6" w14:textId="77777777" w:rsidR="00252D70" w:rsidRDefault="00252D70" w:rsidP="00252D70"/>
        </w:tc>
      </w:tr>
      <w:tr w:rsidR="00252D70" w14:paraId="17CFA9FF" w14:textId="77777777" w:rsidTr="00B130AB">
        <w:tc>
          <w:tcPr>
            <w:tcW w:w="1557" w:type="pct"/>
          </w:tcPr>
          <w:p w14:paraId="1DBD5AA9" w14:textId="0E32CBE3" w:rsidR="00252D70" w:rsidRPr="00997B39" w:rsidRDefault="00252D70" w:rsidP="00252D70">
            <w:pPr>
              <w:rPr>
                <w:rFonts w:eastAsiaTheme="minorEastAsia"/>
                <w:lang w:eastAsia="ko-KR"/>
              </w:rPr>
            </w:pPr>
            <w:r w:rsidRPr="00B435D5">
              <w:t xml:space="preserve"> Understand how biodiversity can be compared in different habitats using a formula to calculate an index of diversity (D):</w:t>
            </w:r>
          </w:p>
        </w:tc>
        <w:tc>
          <w:tcPr>
            <w:tcW w:w="745" w:type="pct"/>
          </w:tcPr>
          <w:p w14:paraId="044BCD41" w14:textId="4BD4E449" w:rsidR="00252D70" w:rsidRDefault="00252D70" w:rsidP="00252D70">
            <w:r w:rsidRPr="00E52E39">
              <w:t>RED</w:t>
            </w:r>
          </w:p>
        </w:tc>
        <w:tc>
          <w:tcPr>
            <w:tcW w:w="698" w:type="pct"/>
          </w:tcPr>
          <w:p w14:paraId="6B0DF181" w14:textId="41469285" w:rsidR="00252D70" w:rsidRDefault="00252D70" w:rsidP="00252D70">
            <w:r w:rsidRPr="00E52E39">
              <w:t>AMBER</w:t>
            </w:r>
          </w:p>
        </w:tc>
        <w:tc>
          <w:tcPr>
            <w:tcW w:w="1000" w:type="pct"/>
          </w:tcPr>
          <w:p w14:paraId="10F6D93A" w14:textId="4B6FD587" w:rsidR="00252D70" w:rsidRDefault="00252D70" w:rsidP="00252D70">
            <w:r w:rsidRPr="00E52E39">
              <w:t>GREEN</w:t>
            </w:r>
          </w:p>
        </w:tc>
        <w:tc>
          <w:tcPr>
            <w:tcW w:w="1000" w:type="pct"/>
          </w:tcPr>
          <w:p w14:paraId="68F8472E" w14:textId="77777777" w:rsidR="00252D70" w:rsidRDefault="00252D70" w:rsidP="00252D70"/>
        </w:tc>
      </w:tr>
      <w:tr w:rsidR="00252D70" w14:paraId="0C496904" w14:textId="77777777" w:rsidTr="00B130AB">
        <w:tc>
          <w:tcPr>
            <w:tcW w:w="1557" w:type="pct"/>
          </w:tcPr>
          <w:p w14:paraId="1F3409F9" w14:textId="07437524" w:rsidR="00252D70" w:rsidRPr="00997B39" w:rsidRDefault="00252D70" w:rsidP="00252D70">
            <w:pPr>
              <w:rPr>
                <w:rFonts w:eastAsiaTheme="minorEastAsia"/>
                <w:lang w:eastAsia="ko-KR"/>
              </w:rPr>
            </w:pPr>
            <w:r w:rsidRPr="00252D70">
              <w:rPr>
                <w:rFonts w:ascii="Calibri" w:eastAsia="Calibri" w:hAnsi="Calibri" w:cs="Times New Roman"/>
                <w:sz w:val="24"/>
                <w:szCs w:val="24"/>
                <w:lang w:val="en-US"/>
              </w:rPr>
              <w:t>Understand the concept of niche and be able to discuss examples of adaptation of organisms to their environment (</w:t>
            </w:r>
            <w:proofErr w:type="spellStart"/>
            <w:r w:rsidRPr="00252D70">
              <w:rPr>
                <w:rFonts w:ascii="Calibri" w:eastAsia="Calibri" w:hAnsi="Calibri" w:cs="Times New Roman"/>
                <w:sz w:val="24"/>
                <w:szCs w:val="24"/>
                <w:lang w:val="en-US"/>
              </w:rPr>
              <w:t>behavioural</w:t>
            </w:r>
            <w:proofErr w:type="spellEnd"/>
            <w:r w:rsidRPr="00252D70">
              <w:rPr>
                <w:rFonts w:ascii="Calibri" w:eastAsia="Calibri" w:hAnsi="Calibri" w:cs="Times New Roman"/>
                <w:sz w:val="24"/>
                <w:szCs w:val="24"/>
                <w:lang w:val="en-US"/>
              </w:rPr>
              <w:t>, physiological and anatomical).</w:t>
            </w:r>
          </w:p>
        </w:tc>
        <w:tc>
          <w:tcPr>
            <w:tcW w:w="745" w:type="pct"/>
          </w:tcPr>
          <w:p w14:paraId="2A6F548C" w14:textId="1C5F7463" w:rsidR="00252D70" w:rsidRDefault="00252D70" w:rsidP="00252D70">
            <w:r w:rsidRPr="00E52E39">
              <w:t>RED</w:t>
            </w:r>
          </w:p>
        </w:tc>
        <w:tc>
          <w:tcPr>
            <w:tcW w:w="698" w:type="pct"/>
          </w:tcPr>
          <w:p w14:paraId="0C0B5674" w14:textId="1500B35D" w:rsidR="00252D70" w:rsidRDefault="00252D70" w:rsidP="00252D70">
            <w:r w:rsidRPr="00E52E39">
              <w:t>AMBER</w:t>
            </w:r>
          </w:p>
        </w:tc>
        <w:tc>
          <w:tcPr>
            <w:tcW w:w="1000" w:type="pct"/>
          </w:tcPr>
          <w:p w14:paraId="2A006095" w14:textId="56EDAF81" w:rsidR="00252D70" w:rsidRDefault="00252D70" w:rsidP="00252D70">
            <w:r w:rsidRPr="00E52E39">
              <w:t>GREEN</w:t>
            </w:r>
          </w:p>
        </w:tc>
        <w:tc>
          <w:tcPr>
            <w:tcW w:w="1000" w:type="pct"/>
          </w:tcPr>
          <w:p w14:paraId="6B85EFB2" w14:textId="77777777" w:rsidR="00252D70" w:rsidRDefault="00252D70" w:rsidP="00252D70"/>
        </w:tc>
      </w:tr>
      <w:tr w:rsidR="00252D70" w14:paraId="5A1C4447" w14:textId="77777777" w:rsidTr="00B130AB">
        <w:tc>
          <w:tcPr>
            <w:tcW w:w="1557" w:type="pct"/>
          </w:tcPr>
          <w:p w14:paraId="60E71C08" w14:textId="7A6F59D0" w:rsidR="00252D70" w:rsidRPr="00997B39" w:rsidRDefault="00252D70" w:rsidP="00252D70">
            <w:pPr>
              <w:rPr>
                <w:rFonts w:eastAsiaTheme="minorEastAsia"/>
                <w:lang w:eastAsia="ko-KR"/>
              </w:rPr>
            </w:pPr>
            <w:r w:rsidRPr="00252D70">
              <w:rPr>
                <w:rFonts w:ascii="Calibri" w:eastAsia="Calibri" w:hAnsi="Calibri" w:cs="Times New Roman"/>
                <w:sz w:val="24"/>
                <w:szCs w:val="24"/>
                <w:lang w:val="en-US"/>
              </w:rPr>
              <w:t>Understand how natural selection can lead to adaptation and evolution</w:t>
            </w:r>
          </w:p>
        </w:tc>
        <w:tc>
          <w:tcPr>
            <w:tcW w:w="745" w:type="pct"/>
          </w:tcPr>
          <w:p w14:paraId="1D2B561F" w14:textId="7772D4F5" w:rsidR="00252D70" w:rsidRDefault="00252D70" w:rsidP="00252D70">
            <w:r w:rsidRPr="00E52E39">
              <w:t>RED</w:t>
            </w:r>
          </w:p>
        </w:tc>
        <w:tc>
          <w:tcPr>
            <w:tcW w:w="698" w:type="pct"/>
          </w:tcPr>
          <w:p w14:paraId="2293965D" w14:textId="0B60A6D4" w:rsidR="00252D70" w:rsidRDefault="00252D70" w:rsidP="00252D70">
            <w:r w:rsidRPr="00E52E39">
              <w:t>AMBER</w:t>
            </w:r>
          </w:p>
        </w:tc>
        <w:tc>
          <w:tcPr>
            <w:tcW w:w="1000" w:type="pct"/>
          </w:tcPr>
          <w:p w14:paraId="12FC42FB" w14:textId="15ECD52E" w:rsidR="00252D70" w:rsidRDefault="00252D70" w:rsidP="00252D70">
            <w:r w:rsidRPr="00E52E39">
              <w:t>GREEN</w:t>
            </w:r>
          </w:p>
        </w:tc>
        <w:tc>
          <w:tcPr>
            <w:tcW w:w="1000" w:type="pct"/>
          </w:tcPr>
          <w:p w14:paraId="72A25ED0" w14:textId="77777777" w:rsidR="00252D70" w:rsidRDefault="00252D70" w:rsidP="00252D70"/>
        </w:tc>
      </w:tr>
      <w:tr w:rsidR="00252D70" w14:paraId="1BED705D" w14:textId="77777777" w:rsidTr="00B130AB">
        <w:tc>
          <w:tcPr>
            <w:tcW w:w="1557" w:type="pct"/>
          </w:tcPr>
          <w:p w14:paraId="7CA260D2" w14:textId="0DAA0FB4" w:rsidR="00252D70" w:rsidRPr="00252D70" w:rsidRDefault="00252D70" w:rsidP="00252D70">
            <w:pPr>
              <w:rPr>
                <w:lang w:val="en-US"/>
              </w:rPr>
            </w:pPr>
            <w:proofErr w:type="spellStart"/>
            <w:r>
              <w:rPr>
                <w:lang w:val="en-US"/>
              </w:rPr>
              <w:lastRenderedPageBreak/>
              <w:t>i</w:t>
            </w:r>
            <w:r w:rsidRPr="00252D70">
              <w:rPr>
                <w:lang w:val="en-US"/>
              </w:rPr>
              <w:t>Understand</w:t>
            </w:r>
            <w:proofErr w:type="spellEnd"/>
            <w:r w:rsidRPr="00252D70">
              <w:rPr>
                <w:lang w:val="en-US"/>
              </w:rPr>
              <w:t xml:space="preserve"> how the Hardy-Weinberg equation can be used to see whether a change in allele frequency is occurring in a population over time.</w:t>
            </w:r>
          </w:p>
          <w:p w14:paraId="400013E5" w14:textId="5816B285" w:rsidR="00252D70" w:rsidRPr="00997B39" w:rsidRDefault="00252D70" w:rsidP="00252D70">
            <w:pPr>
              <w:rPr>
                <w:rFonts w:eastAsiaTheme="minorEastAsia"/>
                <w:lang w:eastAsia="ko-KR"/>
              </w:rPr>
            </w:pPr>
            <w:r w:rsidRPr="00252D70">
              <w:rPr>
                <w:lang w:val="en-US"/>
              </w:rPr>
              <w:t xml:space="preserve"> </w:t>
            </w:r>
            <w:proofErr w:type="spellStart"/>
            <w:r>
              <w:rPr>
                <w:lang w:val="en-US"/>
              </w:rPr>
              <w:t>ii</w:t>
            </w:r>
            <w:r w:rsidRPr="00252D70">
              <w:rPr>
                <w:lang w:val="en-US"/>
              </w:rPr>
              <w:t>Understand</w:t>
            </w:r>
            <w:proofErr w:type="spellEnd"/>
            <w:r w:rsidRPr="00252D70">
              <w:rPr>
                <w:lang w:val="en-US"/>
              </w:rPr>
              <w:t xml:space="preserve"> that reproductive isolation can lead to accumulation of different genetic information in populations, potentially leading to the formation of new species.</w:t>
            </w:r>
            <w:r w:rsidRPr="00B435D5">
              <w:t xml:space="preserve">    </w:t>
            </w:r>
          </w:p>
        </w:tc>
        <w:tc>
          <w:tcPr>
            <w:tcW w:w="745" w:type="pct"/>
          </w:tcPr>
          <w:p w14:paraId="5E0811E1" w14:textId="39BB0819" w:rsidR="00252D70" w:rsidRDefault="00252D70" w:rsidP="00252D70">
            <w:r w:rsidRPr="00E52E39">
              <w:t>RED</w:t>
            </w:r>
          </w:p>
        </w:tc>
        <w:tc>
          <w:tcPr>
            <w:tcW w:w="698" w:type="pct"/>
          </w:tcPr>
          <w:p w14:paraId="76A2CED5" w14:textId="57327E5F" w:rsidR="00252D70" w:rsidRDefault="00252D70" w:rsidP="00252D70">
            <w:r w:rsidRPr="00E52E39">
              <w:t>AMBER</w:t>
            </w:r>
          </w:p>
        </w:tc>
        <w:tc>
          <w:tcPr>
            <w:tcW w:w="1000" w:type="pct"/>
          </w:tcPr>
          <w:p w14:paraId="5EE5C95F" w14:textId="4726F3CE" w:rsidR="00252D70" w:rsidRDefault="00252D70" w:rsidP="00252D70">
            <w:r w:rsidRPr="00E52E39">
              <w:t>GREEN</w:t>
            </w:r>
          </w:p>
        </w:tc>
        <w:tc>
          <w:tcPr>
            <w:tcW w:w="1000" w:type="pct"/>
          </w:tcPr>
          <w:p w14:paraId="306B356D" w14:textId="77777777" w:rsidR="00252D70" w:rsidRDefault="00252D70" w:rsidP="00252D70"/>
        </w:tc>
      </w:tr>
      <w:tr w:rsidR="00252D70" w14:paraId="2A351B7E" w14:textId="77777777" w:rsidTr="00B130AB">
        <w:tc>
          <w:tcPr>
            <w:tcW w:w="1557" w:type="pct"/>
          </w:tcPr>
          <w:p w14:paraId="066BE238" w14:textId="4051655A" w:rsidR="00252D70" w:rsidRPr="00252D70" w:rsidRDefault="00252D70" w:rsidP="00252D70">
            <w:pPr>
              <w:rPr>
                <w:rFonts w:eastAsiaTheme="minorEastAsia"/>
                <w:lang w:val="en-US" w:eastAsia="ko-KR"/>
              </w:rPr>
            </w:pPr>
            <w:proofErr w:type="spellStart"/>
            <w:r>
              <w:rPr>
                <w:rFonts w:eastAsiaTheme="minorEastAsia"/>
                <w:lang w:val="en-US" w:eastAsia="ko-KR"/>
              </w:rPr>
              <w:t>i.</w:t>
            </w:r>
            <w:r w:rsidRPr="00252D70">
              <w:rPr>
                <w:rFonts w:eastAsiaTheme="minorEastAsia"/>
                <w:lang w:val="en-US" w:eastAsia="ko-KR"/>
              </w:rPr>
              <w:t>Understand</w:t>
            </w:r>
            <w:proofErr w:type="spellEnd"/>
            <w:r w:rsidRPr="00252D70">
              <w:rPr>
                <w:rFonts w:eastAsiaTheme="minorEastAsia"/>
                <w:lang w:val="en-US" w:eastAsia="ko-KR"/>
              </w:rPr>
              <w:t xml:space="preserve"> that classification is a means of </w:t>
            </w:r>
            <w:proofErr w:type="spellStart"/>
            <w:r w:rsidRPr="00252D70">
              <w:rPr>
                <w:rFonts w:eastAsiaTheme="minorEastAsia"/>
                <w:lang w:val="en-US" w:eastAsia="ko-KR"/>
              </w:rPr>
              <w:t>organising</w:t>
            </w:r>
            <w:proofErr w:type="spellEnd"/>
            <w:r w:rsidRPr="00252D70">
              <w:rPr>
                <w:rFonts w:eastAsiaTheme="minorEastAsia"/>
                <w:lang w:val="en-US" w:eastAsia="ko-KR"/>
              </w:rPr>
              <w:t xml:space="preserve"> the variety of life based on relationships between organisms using differences and similarities in phenotypes and in genotypes, and is built around the species concept.</w:t>
            </w:r>
          </w:p>
          <w:p w14:paraId="00794308" w14:textId="73D232B7" w:rsidR="00252D70" w:rsidRPr="00997B39" w:rsidRDefault="00252D70" w:rsidP="00252D70">
            <w:pPr>
              <w:rPr>
                <w:rFonts w:eastAsiaTheme="minorEastAsia"/>
                <w:lang w:eastAsia="ko-KR"/>
              </w:rPr>
            </w:pPr>
            <w:r w:rsidRPr="00252D70">
              <w:rPr>
                <w:rFonts w:eastAsiaTheme="minorEastAsia"/>
                <w:lang w:val="en-US" w:eastAsia="ko-KR"/>
              </w:rPr>
              <w:t xml:space="preserve">ii) Understand the process and importance of critical evaluation of new data by the scientific community, which leads to new taxonomic groupings, including the three domains of life based on molecular phylogeny, which are </w:t>
            </w:r>
            <w:proofErr w:type="spellStart"/>
            <w:r w:rsidRPr="00252D70">
              <w:rPr>
                <w:rFonts w:eastAsiaTheme="minorEastAsia"/>
                <w:lang w:val="en-US" w:eastAsia="ko-KR"/>
              </w:rPr>
              <w:t>Bacteria,Archaea</w:t>
            </w:r>
            <w:proofErr w:type="spellEnd"/>
            <w:r w:rsidRPr="00252D70">
              <w:rPr>
                <w:rFonts w:eastAsiaTheme="minorEastAsia"/>
                <w:lang w:val="en-US" w:eastAsia="ko-KR"/>
              </w:rPr>
              <w:t xml:space="preserve">, </w:t>
            </w:r>
            <w:proofErr w:type="spellStart"/>
            <w:r w:rsidRPr="00252D70">
              <w:rPr>
                <w:rFonts w:eastAsiaTheme="minorEastAsia"/>
                <w:lang w:val="en-US" w:eastAsia="ko-KR"/>
              </w:rPr>
              <w:t>Eukaryota</w:t>
            </w:r>
            <w:proofErr w:type="spellEnd"/>
            <w:r w:rsidRPr="00252D70">
              <w:rPr>
                <w:rFonts w:eastAsiaTheme="minorEastAsia"/>
                <w:lang w:val="en-US" w:eastAsia="ko-KR"/>
              </w:rPr>
              <w:t>.</w:t>
            </w:r>
          </w:p>
        </w:tc>
        <w:tc>
          <w:tcPr>
            <w:tcW w:w="745" w:type="pct"/>
          </w:tcPr>
          <w:p w14:paraId="470D49AC" w14:textId="3C63F1E4" w:rsidR="00252D70" w:rsidRDefault="00252D70" w:rsidP="00252D70">
            <w:r w:rsidRPr="00E52E39">
              <w:t>RED</w:t>
            </w:r>
          </w:p>
        </w:tc>
        <w:tc>
          <w:tcPr>
            <w:tcW w:w="698" w:type="pct"/>
          </w:tcPr>
          <w:p w14:paraId="63D01510" w14:textId="61437950" w:rsidR="00252D70" w:rsidRDefault="00252D70" w:rsidP="00252D70">
            <w:r w:rsidRPr="00E52E39">
              <w:t>AMBER</w:t>
            </w:r>
          </w:p>
        </w:tc>
        <w:tc>
          <w:tcPr>
            <w:tcW w:w="1000" w:type="pct"/>
          </w:tcPr>
          <w:p w14:paraId="40C4FA5A" w14:textId="7491E8D2" w:rsidR="00252D70" w:rsidRDefault="00252D70" w:rsidP="00252D70">
            <w:r w:rsidRPr="00E52E39">
              <w:t>GREEN</w:t>
            </w:r>
          </w:p>
        </w:tc>
        <w:tc>
          <w:tcPr>
            <w:tcW w:w="1000" w:type="pct"/>
          </w:tcPr>
          <w:p w14:paraId="5FC52BFB" w14:textId="77777777" w:rsidR="00252D70" w:rsidRDefault="00252D70" w:rsidP="00252D70"/>
        </w:tc>
      </w:tr>
      <w:tr w:rsidR="00252D70" w14:paraId="066D8D83" w14:textId="77777777" w:rsidTr="00B130AB">
        <w:tc>
          <w:tcPr>
            <w:tcW w:w="1557" w:type="pct"/>
          </w:tcPr>
          <w:p w14:paraId="1183F18D" w14:textId="73421E07" w:rsidR="00252D70" w:rsidRDefault="00252D70" w:rsidP="00252D70">
            <w:pPr>
              <w:rPr>
                <w:rFonts w:eastAsiaTheme="minorEastAsia"/>
                <w:lang w:val="en-US" w:eastAsia="ko-KR"/>
              </w:rPr>
            </w:pPr>
            <w:r w:rsidRPr="00252D70">
              <w:rPr>
                <w:rFonts w:eastAsiaTheme="minorEastAsia"/>
                <w:lang w:val="en-US" w:eastAsia="ko-KR"/>
              </w:rPr>
              <w:t xml:space="preserve">Know the ultrastructure of plant cells (cell walls, chloroplasts, </w:t>
            </w:r>
            <w:proofErr w:type="spellStart"/>
            <w:r w:rsidRPr="00252D70">
              <w:rPr>
                <w:rFonts w:eastAsiaTheme="minorEastAsia"/>
                <w:lang w:val="en-US" w:eastAsia="ko-KR"/>
              </w:rPr>
              <w:t>amyloplasts</w:t>
            </w:r>
            <w:proofErr w:type="spellEnd"/>
            <w:r w:rsidRPr="00252D70">
              <w:rPr>
                <w:rFonts w:eastAsiaTheme="minorEastAsia"/>
                <w:lang w:val="en-US" w:eastAsia="ko-KR"/>
              </w:rPr>
              <w:t xml:space="preserve">, vacuole, </w:t>
            </w:r>
            <w:proofErr w:type="spellStart"/>
            <w:r w:rsidRPr="00252D70">
              <w:rPr>
                <w:rFonts w:eastAsiaTheme="minorEastAsia"/>
                <w:lang w:val="en-US" w:eastAsia="ko-KR"/>
              </w:rPr>
              <w:t>tonoplast</w:t>
            </w:r>
            <w:proofErr w:type="spellEnd"/>
            <w:r w:rsidRPr="00252D70">
              <w:rPr>
                <w:rFonts w:eastAsiaTheme="minorEastAsia"/>
                <w:lang w:val="en-US" w:eastAsia="ko-KR"/>
              </w:rPr>
              <w:t xml:space="preserve">, </w:t>
            </w:r>
            <w:proofErr w:type="spellStart"/>
            <w:r w:rsidRPr="00252D70">
              <w:rPr>
                <w:rFonts w:eastAsiaTheme="minorEastAsia"/>
                <w:lang w:val="en-US" w:eastAsia="ko-KR"/>
              </w:rPr>
              <w:t>plasmodesmata</w:t>
            </w:r>
            <w:proofErr w:type="spellEnd"/>
            <w:r w:rsidRPr="00252D70">
              <w:rPr>
                <w:rFonts w:eastAsiaTheme="minorEastAsia"/>
                <w:lang w:val="en-US" w:eastAsia="ko-KR"/>
              </w:rPr>
              <w:t>, pits and middle lamella) and be able to compare it with animal cells.</w:t>
            </w:r>
          </w:p>
        </w:tc>
        <w:tc>
          <w:tcPr>
            <w:tcW w:w="745" w:type="pct"/>
          </w:tcPr>
          <w:p w14:paraId="0DD66A65" w14:textId="1C9DBCAC" w:rsidR="00252D70" w:rsidRDefault="00252D70" w:rsidP="00252D70">
            <w:r w:rsidRPr="00E52E39">
              <w:t>RED</w:t>
            </w:r>
          </w:p>
        </w:tc>
        <w:tc>
          <w:tcPr>
            <w:tcW w:w="698" w:type="pct"/>
          </w:tcPr>
          <w:p w14:paraId="75BC52B2" w14:textId="6A5BDA0A" w:rsidR="00252D70" w:rsidRDefault="00252D70" w:rsidP="00252D70">
            <w:r w:rsidRPr="00E52E39">
              <w:t>AMBER</w:t>
            </w:r>
          </w:p>
        </w:tc>
        <w:tc>
          <w:tcPr>
            <w:tcW w:w="1000" w:type="pct"/>
          </w:tcPr>
          <w:p w14:paraId="54BD64BC" w14:textId="60C89D61" w:rsidR="00252D70" w:rsidRDefault="00252D70" w:rsidP="00252D70">
            <w:r w:rsidRPr="00E52E39">
              <w:t>GREEN</w:t>
            </w:r>
          </w:p>
        </w:tc>
        <w:tc>
          <w:tcPr>
            <w:tcW w:w="1000" w:type="pct"/>
          </w:tcPr>
          <w:p w14:paraId="00CE53B2" w14:textId="77777777" w:rsidR="00252D70" w:rsidRDefault="00252D70" w:rsidP="00252D70"/>
        </w:tc>
      </w:tr>
      <w:tr w:rsidR="00252D70" w14:paraId="3FDC199B" w14:textId="77777777" w:rsidTr="00B130AB">
        <w:tc>
          <w:tcPr>
            <w:tcW w:w="1557" w:type="pct"/>
          </w:tcPr>
          <w:p w14:paraId="7E2B75D8" w14:textId="77777777" w:rsidR="00252D70" w:rsidRPr="00252D70" w:rsidRDefault="00252D70" w:rsidP="00252D70">
            <w:pPr>
              <w:rPr>
                <w:rFonts w:eastAsiaTheme="minorEastAsia"/>
                <w:lang w:val="en-US" w:eastAsia="ko-KR"/>
              </w:rPr>
            </w:pPr>
            <w:r w:rsidRPr="00252D70">
              <w:rPr>
                <w:rFonts w:eastAsiaTheme="minorEastAsia"/>
                <w:lang w:val="en-US" w:eastAsia="ko-KR"/>
              </w:rPr>
              <w:t xml:space="preserve">Be able to </w:t>
            </w:r>
            <w:proofErr w:type="spellStart"/>
            <w:r w:rsidRPr="00252D70">
              <w:rPr>
                <w:rFonts w:eastAsiaTheme="minorEastAsia"/>
                <w:lang w:val="en-US" w:eastAsia="ko-KR"/>
              </w:rPr>
              <w:t>recognise</w:t>
            </w:r>
            <w:proofErr w:type="spellEnd"/>
            <w:r w:rsidRPr="00252D70">
              <w:rPr>
                <w:rFonts w:eastAsiaTheme="minorEastAsia"/>
                <w:lang w:val="en-US" w:eastAsia="ko-KR"/>
              </w:rPr>
              <w:t xml:space="preserve"> the organelles in 4.7 from electron microscope (EM)</w:t>
            </w:r>
          </w:p>
          <w:p w14:paraId="2484D387" w14:textId="6454DC39" w:rsidR="00252D70" w:rsidRDefault="00252D70" w:rsidP="00252D70">
            <w:pPr>
              <w:rPr>
                <w:rFonts w:eastAsiaTheme="minorEastAsia"/>
                <w:lang w:val="en-US" w:eastAsia="ko-KR"/>
              </w:rPr>
            </w:pPr>
            <w:r w:rsidRPr="00252D70">
              <w:rPr>
                <w:rFonts w:eastAsiaTheme="minorEastAsia"/>
                <w:lang w:val="en-US" w:eastAsia="ko-KR"/>
              </w:rPr>
              <w:t>images.</w:t>
            </w:r>
          </w:p>
        </w:tc>
        <w:tc>
          <w:tcPr>
            <w:tcW w:w="745" w:type="pct"/>
          </w:tcPr>
          <w:p w14:paraId="16B3B238" w14:textId="0B4A73B9" w:rsidR="00252D70" w:rsidRDefault="00252D70" w:rsidP="00252D70">
            <w:r w:rsidRPr="00E52E39">
              <w:t>RED</w:t>
            </w:r>
          </w:p>
        </w:tc>
        <w:tc>
          <w:tcPr>
            <w:tcW w:w="698" w:type="pct"/>
          </w:tcPr>
          <w:p w14:paraId="06C8CF76" w14:textId="42463FBF" w:rsidR="00252D70" w:rsidRDefault="00252D70" w:rsidP="00252D70">
            <w:r w:rsidRPr="00E52E39">
              <w:t>AMBER</w:t>
            </w:r>
          </w:p>
        </w:tc>
        <w:tc>
          <w:tcPr>
            <w:tcW w:w="1000" w:type="pct"/>
          </w:tcPr>
          <w:p w14:paraId="60CB8F6C" w14:textId="1C085D6D" w:rsidR="00252D70" w:rsidRDefault="00252D70" w:rsidP="00252D70">
            <w:r w:rsidRPr="00E52E39">
              <w:t>GREEN</w:t>
            </w:r>
          </w:p>
        </w:tc>
        <w:tc>
          <w:tcPr>
            <w:tcW w:w="1000" w:type="pct"/>
          </w:tcPr>
          <w:p w14:paraId="7C4A0CDB" w14:textId="77777777" w:rsidR="00252D70" w:rsidRDefault="00252D70" w:rsidP="00252D70"/>
        </w:tc>
      </w:tr>
      <w:tr w:rsidR="00252D70" w14:paraId="491BBB45" w14:textId="77777777" w:rsidTr="00B130AB">
        <w:tc>
          <w:tcPr>
            <w:tcW w:w="1557" w:type="pct"/>
          </w:tcPr>
          <w:p w14:paraId="523FD728" w14:textId="71503F1C" w:rsidR="00252D70" w:rsidRPr="00252D70" w:rsidRDefault="00252D70" w:rsidP="00252D70">
            <w:pPr>
              <w:rPr>
                <w:rFonts w:eastAsiaTheme="minorEastAsia"/>
                <w:lang w:val="en-US" w:eastAsia="ko-KR"/>
              </w:rPr>
            </w:pPr>
            <w:r w:rsidRPr="00252D70">
              <w:rPr>
                <w:rFonts w:eastAsiaTheme="minorEastAsia"/>
                <w:lang w:val="en-US" w:eastAsia="ko-KR"/>
              </w:rPr>
              <w:t xml:space="preserve">Understand the structure and function of the polysaccharides starch and cellulose, including the role of hydrogen bonds between β-glucose molecules in the formation of cellulose </w:t>
            </w:r>
            <w:proofErr w:type="spellStart"/>
            <w:r w:rsidRPr="00252D70">
              <w:rPr>
                <w:rFonts w:eastAsiaTheme="minorEastAsia"/>
                <w:lang w:val="en-US" w:eastAsia="ko-KR"/>
              </w:rPr>
              <w:t>microfibrils</w:t>
            </w:r>
            <w:proofErr w:type="spellEnd"/>
            <w:r w:rsidRPr="00252D70">
              <w:rPr>
                <w:rFonts w:eastAsiaTheme="minorEastAsia"/>
                <w:lang w:val="en-US" w:eastAsia="ko-KR"/>
              </w:rPr>
              <w:t>.</w:t>
            </w:r>
          </w:p>
        </w:tc>
        <w:tc>
          <w:tcPr>
            <w:tcW w:w="745" w:type="pct"/>
          </w:tcPr>
          <w:p w14:paraId="762DFCF5" w14:textId="07F4ECAD" w:rsidR="00252D70" w:rsidRDefault="00252D70" w:rsidP="00252D70">
            <w:r w:rsidRPr="00E52E39">
              <w:t>RED</w:t>
            </w:r>
          </w:p>
        </w:tc>
        <w:tc>
          <w:tcPr>
            <w:tcW w:w="698" w:type="pct"/>
          </w:tcPr>
          <w:p w14:paraId="5D4E44A1" w14:textId="5A2866AA" w:rsidR="00252D70" w:rsidRDefault="00252D70" w:rsidP="00252D70">
            <w:r w:rsidRPr="00E52E39">
              <w:t>AMBER</w:t>
            </w:r>
          </w:p>
        </w:tc>
        <w:tc>
          <w:tcPr>
            <w:tcW w:w="1000" w:type="pct"/>
          </w:tcPr>
          <w:p w14:paraId="1EABB79F" w14:textId="5AF75BFA" w:rsidR="00252D70" w:rsidRDefault="00252D70" w:rsidP="00252D70">
            <w:r w:rsidRPr="00E52E39">
              <w:t>GREEN</w:t>
            </w:r>
          </w:p>
        </w:tc>
        <w:tc>
          <w:tcPr>
            <w:tcW w:w="1000" w:type="pct"/>
          </w:tcPr>
          <w:p w14:paraId="3CB00E27" w14:textId="77777777" w:rsidR="00252D70" w:rsidRDefault="00252D70" w:rsidP="00252D70"/>
        </w:tc>
      </w:tr>
      <w:tr w:rsidR="00252D70" w14:paraId="3B9D79F9" w14:textId="77777777" w:rsidTr="00B130AB">
        <w:tc>
          <w:tcPr>
            <w:tcW w:w="1557" w:type="pct"/>
          </w:tcPr>
          <w:p w14:paraId="66875EA4" w14:textId="7038D123" w:rsidR="00252D70" w:rsidRPr="00252D70" w:rsidRDefault="00252D70" w:rsidP="00252D70">
            <w:pPr>
              <w:rPr>
                <w:rFonts w:eastAsiaTheme="minorEastAsia"/>
                <w:lang w:val="en-US" w:eastAsia="ko-KR"/>
              </w:rPr>
            </w:pPr>
            <w:r w:rsidRPr="00252D70">
              <w:rPr>
                <w:rFonts w:eastAsiaTheme="minorEastAsia"/>
                <w:lang w:val="en-US" w:eastAsia="ko-KR"/>
              </w:rPr>
              <w:t xml:space="preserve">Understand how the arrangement of cellulose </w:t>
            </w:r>
            <w:proofErr w:type="spellStart"/>
            <w:r w:rsidRPr="00252D70">
              <w:rPr>
                <w:rFonts w:eastAsiaTheme="minorEastAsia"/>
                <w:lang w:val="en-US" w:eastAsia="ko-KR"/>
              </w:rPr>
              <w:t>microfibrils</w:t>
            </w:r>
            <w:proofErr w:type="spellEnd"/>
            <w:r w:rsidRPr="00252D70">
              <w:rPr>
                <w:rFonts w:eastAsiaTheme="minorEastAsia"/>
                <w:lang w:val="en-US" w:eastAsia="ko-KR"/>
              </w:rPr>
              <w:t xml:space="preserve"> and secondary thickening in plant cell walls contributes to the physical properties of xylem vessels and sclerenchyma </w:t>
            </w:r>
            <w:proofErr w:type="spellStart"/>
            <w:r w:rsidRPr="00252D70">
              <w:rPr>
                <w:rFonts w:eastAsiaTheme="minorEastAsia"/>
                <w:lang w:val="en-US" w:eastAsia="ko-KR"/>
              </w:rPr>
              <w:t>fibres</w:t>
            </w:r>
            <w:proofErr w:type="spellEnd"/>
            <w:r w:rsidRPr="00252D70">
              <w:rPr>
                <w:rFonts w:eastAsiaTheme="minorEastAsia"/>
                <w:lang w:val="en-US" w:eastAsia="ko-KR"/>
              </w:rPr>
              <w:t xml:space="preserve"> in plant </w:t>
            </w:r>
            <w:proofErr w:type="spellStart"/>
            <w:r w:rsidRPr="00252D70">
              <w:rPr>
                <w:rFonts w:eastAsiaTheme="minorEastAsia"/>
                <w:lang w:val="en-US" w:eastAsia="ko-KR"/>
              </w:rPr>
              <w:t>fibres</w:t>
            </w:r>
            <w:proofErr w:type="spellEnd"/>
            <w:r w:rsidRPr="00252D70">
              <w:rPr>
                <w:rFonts w:eastAsiaTheme="minorEastAsia"/>
                <w:lang w:val="en-US" w:eastAsia="ko-KR"/>
              </w:rPr>
              <w:t xml:space="preserve"> that can be exploited by humans.</w:t>
            </w:r>
          </w:p>
        </w:tc>
        <w:tc>
          <w:tcPr>
            <w:tcW w:w="745" w:type="pct"/>
          </w:tcPr>
          <w:p w14:paraId="7246A40C" w14:textId="5E9065F4" w:rsidR="00252D70" w:rsidRDefault="00252D70" w:rsidP="00252D70">
            <w:r w:rsidRPr="00E52E39">
              <w:t>RED</w:t>
            </w:r>
          </w:p>
        </w:tc>
        <w:tc>
          <w:tcPr>
            <w:tcW w:w="698" w:type="pct"/>
          </w:tcPr>
          <w:p w14:paraId="1B1064D6" w14:textId="64A41D33" w:rsidR="00252D70" w:rsidRDefault="00252D70" w:rsidP="00252D70">
            <w:r w:rsidRPr="00E52E39">
              <w:t>AMBER</w:t>
            </w:r>
          </w:p>
        </w:tc>
        <w:tc>
          <w:tcPr>
            <w:tcW w:w="1000" w:type="pct"/>
          </w:tcPr>
          <w:p w14:paraId="5EF91E9C" w14:textId="07012C62" w:rsidR="00252D70" w:rsidRDefault="00252D70" w:rsidP="00252D70">
            <w:r w:rsidRPr="00E52E39">
              <w:t>GREEN</w:t>
            </w:r>
          </w:p>
        </w:tc>
        <w:tc>
          <w:tcPr>
            <w:tcW w:w="1000" w:type="pct"/>
          </w:tcPr>
          <w:p w14:paraId="161841B5" w14:textId="77777777" w:rsidR="00252D70" w:rsidRDefault="00252D70" w:rsidP="00252D70"/>
        </w:tc>
      </w:tr>
      <w:tr w:rsidR="00252D70" w14:paraId="172282F2" w14:textId="77777777" w:rsidTr="00B130AB">
        <w:tc>
          <w:tcPr>
            <w:tcW w:w="1557" w:type="pct"/>
          </w:tcPr>
          <w:p w14:paraId="4F64B4D4" w14:textId="6C66D111" w:rsidR="00252D70" w:rsidRPr="00252D70" w:rsidRDefault="00252D70" w:rsidP="00252D70">
            <w:pPr>
              <w:rPr>
                <w:rFonts w:eastAsiaTheme="minorEastAsia"/>
                <w:lang w:val="en-US" w:eastAsia="ko-KR"/>
              </w:rPr>
            </w:pPr>
            <w:r w:rsidRPr="00252D70">
              <w:rPr>
                <w:rFonts w:eastAsiaTheme="minorEastAsia"/>
                <w:lang w:val="en-US" w:eastAsia="ko-KR"/>
              </w:rPr>
              <w:t xml:space="preserve">Know the similarities and differences between the structures, position in the stem and function of sclerenchyma </w:t>
            </w:r>
            <w:proofErr w:type="spellStart"/>
            <w:r w:rsidRPr="00252D70">
              <w:rPr>
                <w:rFonts w:eastAsiaTheme="minorEastAsia"/>
                <w:lang w:val="en-US" w:eastAsia="ko-KR"/>
              </w:rPr>
              <w:lastRenderedPageBreak/>
              <w:t>fibres</w:t>
            </w:r>
            <w:proofErr w:type="spellEnd"/>
            <w:r w:rsidRPr="00252D70">
              <w:rPr>
                <w:rFonts w:eastAsiaTheme="minorEastAsia"/>
                <w:lang w:val="en-US" w:eastAsia="ko-KR"/>
              </w:rPr>
              <w:t xml:space="preserve"> (support), xylem vessels (support and transport of water and mineral ions) and phloem (translocation of organic solutes).</w:t>
            </w:r>
          </w:p>
        </w:tc>
        <w:tc>
          <w:tcPr>
            <w:tcW w:w="745" w:type="pct"/>
          </w:tcPr>
          <w:p w14:paraId="657A1420" w14:textId="531072EF" w:rsidR="00252D70" w:rsidRDefault="00252D70" w:rsidP="00252D70">
            <w:r w:rsidRPr="00E52E39">
              <w:lastRenderedPageBreak/>
              <w:t>RED</w:t>
            </w:r>
          </w:p>
        </w:tc>
        <w:tc>
          <w:tcPr>
            <w:tcW w:w="698" w:type="pct"/>
          </w:tcPr>
          <w:p w14:paraId="1762EF63" w14:textId="391611AB" w:rsidR="00252D70" w:rsidRDefault="00252D70" w:rsidP="00252D70">
            <w:r w:rsidRPr="00E52E39">
              <w:t>AMBER</w:t>
            </w:r>
          </w:p>
        </w:tc>
        <w:tc>
          <w:tcPr>
            <w:tcW w:w="1000" w:type="pct"/>
          </w:tcPr>
          <w:p w14:paraId="498661AF" w14:textId="1EB0949B" w:rsidR="00252D70" w:rsidRDefault="00252D70" w:rsidP="00252D70">
            <w:r w:rsidRPr="00E52E39">
              <w:t>GREEN</w:t>
            </w:r>
          </w:p>
        </w:tc>
        <w:tc>
          <w:tcPr>
            <w:tcW w:w="1000" w:type="pct"/>
          </w:tcPr>
          <w:p w14:paraId="435E63AC" w14:textId="77777777" w:rsidR="00252D70" w:rsidRDefault="00252D70" w:rsidP="00252D70"/>
        </w:tc>
      </w:tr>
      <w:tr w:rsidR="00252D70" w14:paraId="038414C4" w14:textId="77777777" w:rsidTr="00B130AB">
        <w:tc>
          <w:tcPr>
            <w:tcW w:w="1557" w:type="pct"/>
          </w:tcPr>
          <w:p w14:paraId="58A3E513" w14:textId="44960CF5" w:rsidR="00252D70" w:rsidRPr="00252D70" w:rsidRDefault="00252D70" w:rsidP="00252D70">
            <w:pPr>
              <w:rPr>
                <w:rFonts w:eastAsiaTheme="minorEastAsia"/>
                <w:lang w:val="en-US" w:eastAsia="ko-KR"/>
              </w:rPr>
            </w:pPr>
            <w:r w:rsidRPr="00252D70">
              <w:rPr>
                <w:rFonts w:eastAsiaTheme="minorEastAsia"/>
                <w:lang w:val="en-US" w:eastAsia="ko-KR"/>
              </w:rPr>
              <w:t>Understand the importance of water and inorganic ions (nitrate, calcium ions and magnesium ions) to plants</w:t>
            </w:r>
          </w:p>
        </w:tc>
        <w:tc>
          <w:tcPr>
            <w:tcW w:w="745" w:type="pct"/>
          </w:tcPr>
          <w:p w14:paraId="2297EAA3" w14:textId="7741BCB9" w:rsidR="00252D70" w:rsidRDefault="00252D70" w:rsidP="00252D70">
            <w:r w:rsidRPr="00E52E39">
              <w:t>RED</w:t>
            </w:r>
          </w:p>
        </w:tc>
        <w:tc>
          <w:tcPr>
            <w:tcW w:w="698" w:type="pct"/>
          </w:tcPr>
          <w:p w14:paraId="391135CC" w14:textId="2FF1EAD0" w:rsidR="00252D70" w:rsidRDefault="00252D70" w:rsidP="00252D70">
            <w:r w:rsidRPr="00E52E39">
              <w:t>AMBER</w:t>
            </w:r>
          </w:p>
        </w:tc>
        <w:tc>
          <w:tcPr>
            <w:tcW w:w="1000" w:type="pct"/>
          </w:tcPr>
          <w:p w14:paraId="6449B0FE" w14:textId="6EC9ECB9" w:rsidR="00252D70" w:rsidRDefault="00252D70" w:rsidP="00252D70">
            <w:r w:rsidRPr="00E52E39">
              <w:t>GREEN</w:t>
            </w:r>
          </w:p>
        </w:tc>
        <w:tc>
          <w:tcPr>
            <w:tcW w:w="1000" w:type="pct"/>
          </w:tcPr>
          <w:p w14:paraId="7A17F0F6" w14:textId="77777777" w:rsidR="00252D70" w:rsidRDefault="00252D70" w:rsidP="00252D70"/>
        </w:tc>
      </w:tr>
      <w:tr w:rsidR="00252D70" w14:paraId="52B224D2" w14:textId="77777777" w:rsidTr="00B130AB">
        <w:tc>
          <w:tcPr>
            <w:tcW w:w="1557" w:type="pct"/>
          </w:tcPr>
          <w:p w14:paraId="25F486AD" w14:textId="5980334B" w:rsidR="00252D70" w:rsidRPr="00252D70" w:rsidRDefault="00252D70" w:rsidP="00252D70">
            <w:pPr>
              <w:rPr>
                <w:rFonts w:eastAsiaTheme="minorEastAsia"/>
                <w:lang w:val="en-US" w:eastAsia="ko-KR"/>
              </w:rPr>
            </w:pPr>
            <w:r w:rsidRPr="00252D70">
              <w:rPr>
                <w:rFonts w:eastAsiaTheme="minorEastAsia"/>
                <w:lang w:val="en-US" w:eastAsia="ko-KR"/>
              </w:rPr>
              <w:t xml:space="preserve">Understand the development of drug testing from historic to contemporary protocols, including William Withering’s digitalis soup, double blind </w:t>
            </w:r>
            <w:proofErr w:type="spellStart"/>
            <w:r w:rsidRPr="00252D70">
              <w:rPr>
                <w:rFonts w:eastAsiaTheme="minorEastAsia"/>
                <w:lang w:val="en-US" w:eastAsia="ko-KR"/>
              </w:rPr>
              <w:t>trials,placebo</w:t>
            </w:r>
            <w:proofErr w:type="spellEnd"/>
            <w:r w:rsidRPr="00252D70">
              <w:rPr>
                <w:rFonts w:eastAsiaTheme="minorEastAsia"/>
                <w:lang w:val="en-US" w:eastAsia="ko-KR"/>
              </w:rPr>
              <w:t>, three-phased testing.</w:t>
            </w:r>
          </w:p>
        </w:tc>
        <w:tc>
          <w:tcPr>
            <w:tcW w:w="745" w:type="pct"/>
          </w:tcPr>
          <w:p w14:paraId="30DF6900" w14:textId="538B7A21" w:rsidR="00252D70" w:rsidRDefault="00252D70" w:rsidP="00252D70">
            <w:r w:rsidRPr="00E52E39">
              <w:t>RED</w:t>
            </w:r>
          </w:p>
        </w:tc>
        <w:tc>
          <w:tcPr>
            <w:tcW w:w="698" w:type="pct"/>
          </w:tcPr>
          <w:p w14:paraId="05CBE9CA" w14:textId="28D926D2" w:rsidR="00252D70" w:rsidRDefault="00252D70" w:rsidP="00252D70">
            <w:r w:rsidRPr="00E52E39">
              <w:t>AMBER</w:t>
            </w:r>
          </w:p>
        </w:tc>
        <w:tc>
          <w:tcPr>
            <w:tcW w:w="1000" w:type="pct"/>
          </w:tcPr>
          <w:p w14:paraId="7AD4941D" w14:textId="2DB3102B" w:rsidR="00252D70" w:rsidRDefault="00252D70" w:rsidP="00252D70">
            <w:r w:rsidRPr="00E52E39">
              <w:t>GREEN</w:t>
            </w:r>
          </w:p>
        </w:tc>
        <w:tc>
          <w:tcPr>
            <w:tcW w:w="1000" w:type="pct"/>
          </w:tcPr>
          <w:p w14:paraId="48432368" w14:textId="77777777" w:rsidR="00252D70" w:rsidRDefault="00252D70" w:rsidP="00252D70"/>
        </w:tc>
      </w:tr>
      <w:tr w:rsidR="00252D70" w14:paraId="770070A7" w14:textId="77777777" w:rsidTr="00B130AB">
        <w:tc>
          <w:tcPr>
            <w:tcW w:w="1557" w:type="pct"/>
          </w:tcPr>
          <w:p w14:paraId="75317422" w14:textId="24EC2333" w:rsidR="00252D70" w:rsidRPr="00252D70" w:rsidRDefault="00252D70" w:rsidP="00252D70">
            <w:pPr>
              <w:rPr>
                <w:rFonts w:eastAsiaTheme="minorEastAsia"/>
                <w:lang w:val="en-US" w:eastAsia="ko-KR"/>
              </w:rPr>
            </w:pPr>
            <w:r w:rsidRPr="00252D70">
              <w:rPr>
                <w:rFonts w:eastAsiaTheme="minorEastAsia"/>
                <w:lang w:val="en-US" w:eastAsia="ko-KR"/>
              </w:rPr>
              <w:t xml:space="preserve">Understand how the uses of plant </w:t>
            </w:r>
            <w:proofErr w:type="spellStart"/>
            <w:r w:rsidRPr="00252D70">
              <w:rPr>
                <w:rFonts w:eastAsiaTheme="minorEastAsia"/>
                <w:lang w:val="en-US" w:eastAsia="ko-KR"/>
              </w:rPr>
              <w:t>fibres</w:t>
            </w:r>
            <w:proofErr w:type="spellEnd"/>
            <w:r w:rsidRPr="00252D70">
              <w:rPr>
                <w:rFonts w:eastAsiaTheme="minorEastAsia"/>
                <w:lang w:val="en-US" w:eastAsia="ko-KR"/>
              </w:rPr>
              <w:t xml:space="preserve"> and starch may contribute to</w:t>
            </w:r>
            <w:r>
              <w:rPr>
                <w:rFonts w:eastAsiaTheme="minorEastAsia"/>
                <w:lang w:val="en-US" w:eastAsia="ko-KR"/>
              </w:rPr>
              <w:t xml:space="preserve"> </w:t>
            </w:r>
            <w:r w:rsidRPr="00252D70">
              <w:rPr>
                <w:rFonts w:eastAsiaTheme="minorEastAsia"/>
                <w:lang w:val="en-US" w:eastAsia="ko-KR"/>
              </w:rPr>
              <w:t>sustainability, including plant-based products to replace oil-based plastics.</w:t>
            </w:r>
          </w:p>
        </w:tc>
        <w:tc>
          <w:tcPr>
            <w:tcW w:w="745" w:type="pct"/>
          </w:tcPr>
          <w:p w14:paraId="054125C8" w14:textId="49801F35" w:rsidR="00252D70" w:rsidRDefault="00252D70" w:rsidP="00252D70">
            <w:r w:rsidRPr="00E52E39">
              <w:t>RED</w:t>
            </w:r>
          </w:p>
        </w:tc>
        <w:tc>
          <w:tcPr>
            <w:tcW w:w="698" w:type="pct"/>
          </w:tcPr>
          <w:p w14:paraId="2F530CA6" w14:textId="533A0912" w:rsidR="00252D70" w:rsidRDefault="00252D70" w:rsidP="00252D70">
            <w:r w:rsidRPr="00E52E39">
              <w:t>AMBER</w:t>
            </w:r>
          </w:p>
        </w:tc>
        <w:tc>
          <w:tcPr>
            <w:tcW w:w="1000" w:type="pct"/>
          </w:tcPr>
          <w:p w14:paraId="20190F7A" w14:textId="747AE90D" w:rsidR="00252D70" w:rsidRDefault="00252D70" w:rsidP="00252D70">
            <w:r w:rsidRPr="00E52E39">
              <w:t>GREEN</w:t>
            </w:r>
          </w:p>
        </w:tc>
        <w:tc>
          <w:tcPr>
            <w:tcW w:w="1000" w:type="pct"/>
          </w:tcPr>
          <w:p w14:paraId="7C73869F" w14:textId="77777777" w:rsidR="00252D70" w:rsidRDefault="00252D70" w:rsidP="00252D70"/>
        </w:tc>
      </w:tr>
      <w:tr w:rsidR="00252D70" w14:paraId="7815B9C0" w14:textId="77777777" w:rsidTr="00B130AB">
        <w:tc>
          <w:tcPr>
            <w:tcW w:w="1557" w:type="pct"/>
          </w:tcPr>
          <w:p w14:paraId="370C3CFF" w14:textId="1782E859" w:rsidR="00252D70" w:rsidRPr="00252D70" w:rsidRDefault="00252D70" w:rsidP="00252D70">
            <w:pPr>
              <w:rPr>
                <w:rFonts w:eastAsiaTheme="minorEastAsia"/>
                <w:lang w:val="en-US" w:eastAsia="ko-KR"/>
              </w:rPr>
            </w:pPr>
            <w:r w:rsidRPr="00252D70">
              <w:rPr>
                <w:rFonts w:eastAsiaTheme="minorEastAsia"/>
                <w:lang w:val="en-US" w:eastAsia="ko-KR"/>
              </w:rPr>
              <w:t>Be able to evaluate the methods used by zoos and seed banks in the</w:t>
            </w:r>
            <w:r>
              <w:rPr>
                <w:rFonts w:eastAsiaTheme="minorEastAsia"/>
                <w:lang w:val="en-US" w:eastAsia="ko-KR"/>
              </w:rPr>
              <w:t xml:space="preserve"> </w:t>
            </w:r>
            <w:r w:rsidRPr="00252D70">
              <w:rPr>
                <w:rFonts w:eastAsiaTheme="minorEastAsia"/>
                <w:lang w:val="en-US" w:eastAsia="ko-KR"/>
              </w:rPr>
              <w:t xml:space="preserve">conservation of endangered species and their genetic diversity, including scientific research, captive breeding </w:t>
            </w:r>
            <w:proofErr w:type="spellStart"/>
            <w:r w:rsidRPr="00252D70">
              <w:rPr>
                <w:rFonts w:eastAsiaTheme="minorEastAsia"/>
                <w:lang w:val="en-US" w:eastAsia="ko-KR"/>
              </w:rPr>
              <w:t>programmes</w:t>
            </w:r>
            <w:proofErr w:type="spellEnd"/>
            <w:r w:rsidRPr="00252D70">
              <w:rPr>
                <w:rFonts w:eastAsiaTheme="minorEastAsia"/>
                <w:lang w:val="en-US" w:eastAsia="ko-KR"/>
              </w:rPr>
              <w:t xml:space="preserve">, reintroduction </w:t>
            </w:r>
            <w:proofErr w:type="spellStart"/>
            <w:r w:rsidRPr="00252D70">
              <w:rPr>
                <w:rFonts w:eastAsiaTheme="minorEastAsia"/>
                <w:lang w:val="en-US" w:eastAsia="ko-KR"/>
              </w:rPr>
              <w:t>programmes</w:t>
            </w:r>
            <w:proofErr w:type="spellEnd"/>
            <w:r w:rsidRPr="00252D70">
              <w:rPr>
                <w:rFonts w:eastAsiaTheme="minorEastAsia"/>
                <w:lang w:val="en-US" w:eastAsia="ko-KR"/>
              </w:rPr>
              <w:t xml:space="preserve"> and education.</w:t>
            </w:r>
          </w:p>
        </w:tc>
        <w:tc>
          <w:tcPr>
            <w:tcW w:w="745" w:type="pct"/>
          </w:tcPr>
          <w:p w14:paraId="6B8CDA27" w14:textId="2A4B9F0B" w:rsidR="00252D70" w:rsidRDefault="00252D70" w:rsidP="00252D70">
            <w:r w:rsidRPr="00E52E39">
              <w:t>RED</w:t>
            </w:r>
          </w:p>
        </w:tc>
        <w:tc>
          <w:tcPr>
            <w:tcW w:w="698" w:type="pct"/>
          </w:tcPr>
          <w:p w14:paraId="1599EA01" w14:textId="322144A2" w:rsidR="00252D70" w:rsidRDefault="00252D70" w:rsidP="00252D70">
            <w:r w:rsidRPr="00E52E39">
              <w:t>AMBER</w:t>
            </w:r>
          </w:p>
        </w:tc>
        <w:tc>
          <w:tcPr>
            <w:tcW w:w="1000" w:type="pct"/>
          </w:tcPr>
          <w:p w14:paraId="4CB2E820" w14:textId="4152DA4F" w:rsidR="00252D70" w:rsidRDefault="00252D70" w:rsidP="00252D70">
            <w:r w:rsidRPr="00E52E39">
              <w:t>GREEN</w:t>
            </w:r>
          </w:p>
        </w:tc>
        <w:tc>
          <w:tcPr>
            <w:tcW w:w="1000" w:type="pct"/>
          </w:tcPr>
          <w:p w14:paraId="06800392" w14:textId="77777777" w:rsidR="00252D70" w:rsidRDefault="00252D70" w:rsidP="00252D70"/>
        </w:tc>
      </w:tr>
    </w:tbl>
    <w:p w14:paraId="63990A4F" w14:textId="77777777" w:rsidR="00851B5F" w:rsidRDefault="00851B5F"/>
    <w:p w14:paraId="012D5C82" w14:textId="77777777" w:rsidR="00B130AB" w:rsidRDefault="00B130AB"/>
    <w:sectPr w:rsidR="00B130AB" w:rsidSect="00851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765"/>
    <w:multiLevelType w:val="hybridMultilevel"/>
    <w:tmpl w:val="9FC86A7A"/>
    <w:lvl w:ilvl="0" w:tplc="1640EB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B5C"/>
    <w:multiLevelType w:val="hybridMultilevel"/>
    <w:tmpl w:val="265E52C6"/>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2" w15:restartNumberingAfterBreak="0">
    <w:nsid w:val="21741704"/>
    <w:multiLevelType w:val="hybridMultilevel"/>
    <w:tmpl w:val="9DAAFDDC"/>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3" w15:restartNumberingAfterBreak="0">
    <w:nsid w:val="26AF4B4F"/>
    <w:multiLevelType w:val="hybridMultilevel"/>
    <w:tmpl w:val="1EBC6A2C"/>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4" w15:restartNumberingAfterBreak="0">
    <w:nsid w:val="4E3937A4"/>
    <w:multiLevelType w:val="hybridMultilevel"/>
    <w:tmpl w:val="A5CE491C"/>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5" w15:restartNumberingAfterBreak="0">
    <w:nsid w:val="516D00D7"/>
    <w:multiLevelType w:val="hybridMultilevel"/>
    <w:tmpl w:val="74FC488E"/>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6" w15:restartNumberingAfterBreak="0">
    <w:nsid w:val="5529580C"/>
    <w:multiLevelType w:val="hybridMultilevel"/>
    <w:tmpl w:val="E774E57A"/>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abstractNum w:abstractNumId="7" w15:restartNumberingAfterBreak="0">
    <w:nsid w:val="5EAA5AF6"/>
    <w:multiLevelType w:val="hybridMultilevel"/>
    <w:tmpl w:val="E29AE5C4"/>
    <w:lvl w:ilvl="0" w:tplc="53DC71F6">
      <w:start w:val="1"/>
      <w:numFmt w:val="decimal"/>
      <w:lvlText w:val="%1)"/>
      <w:lvlJc w:val="left"/>
      <w:pPr>
        <w:tabs>
          <w:tab w:val="num" w:pos="720"/>
        </w:tabs>
        <w:ind w:left="720" w:hanging="360"/>
      </w:pPr>
    </w:lvl>
    <w:lvl w:ilvl="1" w:tplc="78EC54FC" w:tentative="1">
      <w:start w:val="1"/>
      <w:numFmt w:val="decimal"/>
      <w:lvlText w:val="%2)"/>
      <w:lvlJc w:val="left"/>
      <w:pPr>
        <w:tabs>
          <w:tab w:val="num" w:pos="1440"/>
        </w:tabs>
        <w:ind w:left="1440" w:hanging="360"/>
      </w:pPr>
    </w:lvl>
    <w:lvl w:ilvl="2" w:tplc="AB267BA8" w:tentative="1">
      <w:start w:val="1"/>
      <w:numFmt w:val="decimal"/>
      <w:lvlText w:val="%3)"/>
      <w:lvlJc w:val="left"/>
      <w:pPr>
        <w:tabs>
          <w:tab w:val="num" w:pos="2160"/>
        </w:tabs>
        <w:ind w:left="2160" w:hanging="360"/>
      </w:pPr>
    </w:lvl>
    <w:lvl w:ilvl="3" w:tplc="6B7CE9BA" w:tentative="1">
      <w:start w:val="1"/>
      <w:numFmt w:val="decimal"/>
      <w:lvlText w:val="%4)"/>
      <w:lvlJc w:val="left"/>
      <w:pPr>
        <w:tabs>
          <w:tab w:val="num" w:pos="2880"/>
        </w:tabs>
        <w:ind w:left="2880" w:hanging="360"/>
      </w:pPr>
    </w:lvl>
    <w:lvl w:ilvl="4" w:tplc="0EFE9AFA" w:tentative="1">
      <w:start w:val="1"/>
      <w:numFmt w:val="decimal"/>
      <w:lvlText w:val="%5)"/>
      <w:lvlJc w:val="left"/>
      <w:pPr>
        <w:tabs>
          <w:tab w:val="num" w:pos="3600"/>
        </w:tabs>
        <w:ind w:left="3600" w:hanging="360"/>
      </w:pPr>
    </w:lvl>
    <w:lvl w:ilvl="5" w:tplc="0B4007D8" w:tentative="1">
      <w:start w:val="1"/>
      <w:numFmt w:val="decimal"/>
      <w:lvlText w:val="%6)"/>
      <w:lvlJc w:val="left"/>
      <w:pPr>
        <w:tabs>
          <w:tab w:val="num" w:pos="4320"/>
        </w:tabs>
        <w:ind w:left="4320" w:hanging="360"/>
      </w:pPr>
    </w:lvl>
    <w:lvl w:ilvl="6" w:tplc="32A2CBBE" w:tentative="1">
      <w:start w:val="1"/>
      <w:numFmt w:val="decimal"/>
      <w:lvlText w:val="%7)"/>
      <w:lvlJc w:val="left"/>
      <w:pPr>
        <w:tabs>
          <w:tab w:val="num" w:pos="5040"/>
        </w:tabs>
        <w:ind w:left="5040" w:hanging="360"/>
      </w:pPr>
    </w:lvl>
    <w:lvl w:ilvl="7" w:tplc="F2F669D6" w:tentative="1">
      <w:start w:val="1"/>
      <w:numFmt w:val="decimal"/>
      <w:lvlText w:val="%8)"/>
      <w:lvlJc w:val="left"/>
      <w:pPr>
        <w:tabs>
          <w:tab w:val="num" w:pos="5760"/>
        </w:tabs>
        <w:ind w:left="5760" w:hanging="360"/>
      </w:pPr>
    </w:lvl>
    <w:lvl w:ilvl="8" w:tplc="C9069500" w:tentative="1">
      <w:start w:val="1"/>
      <w:numFmt w:val="decimal"/>
      <w:lvlText w:val="%9)"/>
      <w:lvlJc w:val="left"/>
      <w:pPr>
        <w:tabs>
          <w:tab w:val="num" w:pos="6480"/>
        </w:tabs>
        <w:ind w:left="6480" w:hanging="360"/>
      </w:pPr>
    </w:lvl>
  </w:abstractNum>
  <w:abstractNum w:abstractNumId="8" w15:restartNumberingAfterBreak="0">
    <w:nsid w:val="6FA84F32"/>
    <w:multiLevelType w:val="hybridMultilevel"/>
    <w:tmpl w:val="A77A5FFE"/>
    <w:lvl w:ilvl="0" w:tplc="53DC71F6">
      <w:start w:val="1"/>
      <w:numFmt w:val="decimal"/>
      <w:lvlText w:val="%1)"/>
      <w:lvlJc w:val="left"/>
      <w:pPr>
        <w:tabs>
          <w:tab w:val="num" w:pos="720"/>
        </w:tabs>
        <w:ind w:left="720" w:hanging="360"/>
      </w:pPr>
    </w:lvl>
    <w:lvl w:ilvl="1" w:tplc="78EC54FC" w:tentative="1">
      <w:start w:val="1"/>
      <w:numFmt w:val="decimal"/>
      <w:lvlText w:val="%2)"/>
      <w:lvlJc w:val="left"/>
      <w:pPr>
        <w:tabs>
          <w:tab w:val="num" w:pos="1440"/>
        </w:tabs>
        <w:ind w:left="1440" w:hanging="360"/>
      </w:pPr>
    </w:lvl>
    <w:lvl w:ilvl="2" w:tplc="AB267BA8" w:tentative="1">
      <w:start w:val="1"/>
      <w:numFmt w:val="decimal"/>
      <w:lvlText w:val="%3)"/>
      <w:lvlJc w:val="left"/>
      <w:pPr>
        <w:tabs>
          <w:tab w:val="num" w:pos="2160"/>
        </w:tabs>
        <w:ind w:left="2160" w:hanging="360"/>
      </w:pPr>
    </w:lvl>
    <w:lvl w:ilvl="3" w:tplc="6B7CE9BA" w:tentative="1">
      <w:start w:val="1"/>
      <w:numFmt w:val="decimal"/>
      <w:lvlText w:val="%4)"/>
      <w:lvlJc w:val="left"/>
      <w:pPr>
        <w:tabs>
          <w:tab w:val="num" w:pos="2880"/>
        </w:tabs>
        <w:ind w:left="2880" w:hanging="360"/>
      </w:pPr>
    </w:lvl>
    <w:lvl w:ilvl="4" w:tplc="0EFE9AFA" w:tentative="1">
      <w:start w:val="1"/>
      <w:numFmt w:val="decimal"/>
      <w:lvlText w:val="%5)"/>
      <w:lvlJc w:val="left"/>
      <w:pPr>
        <w:tabs>
          <w:tab w:val="num" w:pos="3600"/>
        </w:tabs>
        <w:ind w:left="3600" w:hanging="360"/>
      </w:pPr>
    </w:lvl>
    <w:lvl w:ilvl="5" w:tplc="0B4007D8" w:tentative="1">
      <w:start w:val="1"/>
      <w:numFmt w:val="decimal"/>
      <w:lvlText w:val="%6)"/>
      <w:lvlJc w:val="left"/>
      <w:pPr>
        <w:tabs>
          <w:tab w:val="num" w:pos="4320"/>
        </w:tabs>
        <w:ind w:left="4320" w:hanging="360"/>
      </w:pPr>
    </w:lvl>
    <w:lvl w:ilvl="6" w:tplc="32A2CBBE" w:tentative="1">
      <w:start w:val="1"/>
      <w:numFmt w:val="decimal"/>
      <w:lvlText w:val="%7)"/>
      <w:lvlJc w:val="left"/>
      <w:pPr>
        <w:tabs>
          <w:tab w:val="num" w:pos="5040"/>
        </w:tabs>
        <w:ind w:left="5040" w:hanging="360"/>
      </w:pPr>
    </w:lvl>
    <w:lvl w:ilvl="7" w:tplc="F2F669D6" w:tentative="1">
      <w:start w:val="1"/>
      <w:numFmt w:val="decimal"/>
      <w:lvlText w:val="%8)"/>
      <w:lvlJc w:val="left"/>
      <w:pPr>
        <w:tabs>
          <w:tab w:val="num" w:pos="5760"/>
        </w:tabs>
        <w:ind w:left="5760" w:hanging="360"/>
      </w:pPr>
    </w:lvl>
    <w:lvl w:ilvl="8" w:tplc="C9069500" w:tentative="1">
      <w:start w:val="1"/>
      <w:numFmt w:val="decimal"/>
      <w:lvlText w:val="%9)"/>
      <w:lvlJc w:val="left"/>
      <w:pPr>
        <w:tabs>
          <w:tab w:val="num" w:pos="6480"/>
        </w:tabs>
        <w:ind w:left="6480" w:hanging="360"/>
      </w:pPr>
    </w:lvl>
  </w:abstractNum>
  <w:abstractNum w:abstractNumId="9" w15:restartNumberingAfterBreak="0">
    <w:nsid w:val="749425D5"/>
    <w:multiLevelType w:val="hybridMultilevel"/>
    <w:tmpl w:val="8FB0D27E"/>
    <w:lvl w:ilvl="0" w:tplc="39D276E8">
      <w:start w:val="1"/>
      <w:numFmt w:val="decimal"/>
      <w:lvlText w:val="%1)"/>
      <w:lvlJc w:val="left"/>
      <w:pPr>
        <w:tabs>
          <w:tab w:val="num" w:pos="720"/>
        </w:tabs>
        <w:ind w:left="720" w:hanging="360"/>
      </w:pPr>
    </w:lvl>
    <w:lvl w:ilvl="1" w:tplc="4518FD0C" w:tentative="1">
      <w:start w:val="1"/>
      <w:numFmt w:val="decimal"/>
      <w:lvlText w:val="%2)"/>
      <w:lvlJc w:val="left"/>
      <w:pPr>
        <w:tabs>
          <w:tab w:val="num" w:pos="1440"/>
        </w:tabs>
        <w:ind w:left="1440" w:hanging="360"/>
      </w:pPr>
    </w:lvl>
    <w:lvl w:ilvl="2" w:tplc="40460734" w:tentative="1">
      <w:start w:val="1"/>
      <w:numFmt w:val="decimal"/>
      <w:lvlText w:val="%3)"/>
      <w:lvlJc w:val="left"/>
      <w:pPr>
        <w:tabs>
          <w:tab w:val="num" w:pos="2160"/>
        </w:tabs>
        <w:ind w:left="2160" w:hanging="360"/>
      </w:pPr>
    </w:lvl>
    <w:lvl w:ilvl="3" w:tplc="D0525E1A" w:tentative="1">
      <w:start w:val="1"/>
      <w:numFmt w:val="decimal"/>
      <w:lvlText w:val="%4)"/>
      <w:lvlJc w:val="left"/>
      <w:pPr>
        <w:tabs>
          <w:tab w:val="num" w:pos="2880"/>
        </w:tabs>
        <w:ind w:left="2880" w:hanging="360"/>
      </w:pPr>
    </w:lvl>
    <w:lvl w:ilvl="4" w:tplc="88628D64" w:tentative="1">
      <w:start w:val="1"/>
      <w:numFmt w:val="decimal"/>
      <w:lvlText w:val="%5)"/>
      <w:lvlJc w:val="left"/>
      <w:pPr>
        <w:tabs>
          <w:tab w:val="num" w:pos="3600"/>
        </w:tabs>
        <w:ind w:left="3600" w:hanging="360"/>
      </w:pPr>
    </w:lvl>
    <w:lvl w:ilvl="5" w:tplc="B4BC1E9E" w:tentative="1">
      <w:start w:val="1"/>
      <w:numFmt w:val="decimal"/>
      <w:lvlText w:val="%6)"/>
      <w:lvlJc w:val="left"/>
      <w:pPr>
        <w:tabs>
          <w:tab w:val="num" w:pos="4320"/>
        </w:tabs>
        <w:ind w:left="4320" w:hanging="360"/>
      </w:pPr>
    </w:lvl>
    <w:lvl w:ilvl="6" w:tplc="0236396E" w:tentative="1">
      <w:start w:val="1"/>
      <w:numFmt w:val="decimal"/>
      <w:lvlText w:val="%7)"/>
      <w:lvlJc w:val="left"/>
      <w:pPr>
        <w:tabs>
          <w:tab w:val="num" w:pos="5040"/>
        </w:tabs>
        <w:ind w:left="5040" w:hanging="360"/>
      </w:pPr>
    </w:lvl>
    <w:lvl w:ilvl="7" w:tplc="8368D36C" w:tentative="1">
      <w:start w:val="1"/>
      <w:numFmt w:val="decimal"/>
      <w:lvlText w:val="%8)"/>
      <w:lvlJc w:val="left"/>
      <w:pPr>
        <w:tabs>
          <w:tab w:val="num" w:pos="5760"/>
        </w:tabs>
        <w:ind w:left="5760" w:hanging="360"/>
      </w:pPr>
    </w:lvl>
    <w:lvl w:ilvl="8" w:tplc="4CC82BAA" w:tentative="1">
      <w:start w:val="1"/>
      <w:numFmt w:val="decimal"/>
      <w:lvlText w:val="%9)"/>
      <w:lvlJc w:val="left"/>
      <w:pPr>
        <w:tabs>
          <w:tab w:val="num" w:pos="6480"/>
        </w:tabs>
        <w:ind w:left="6480" w:hanging="360"/>
      </w:pPr>
    </w:lvl>
  </w:abstractNum>
  <w:num w:numId="1">
    <w:abstractNumId w:val="8"/>
  </w:num>
  <w:num w:numId="2">
    <w:abstractNumId w:val="5"/>
  </w:num>
  <w:num w:numId="3">
    <w:abstractNumId w:val="7"/>
  </w:num>
  <w:num w:numId="4">
    <w:abstractNumId w:val="6"/>
  </w:num>
  <w:num w:numId="5">
    <w:abstractNumId w:val="3"/>
  </w:num>
  <w:num w:numId="6">
    <w:abstractNumId w:val="9"/>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5F"/>
    <w:rsid w:val="00105EA0"/>
    <w:rsid w:val="0017144E"/>
    <w:rsid w:val="002160EB"/>
    <w:rsid w:val="00252D70"/>
    <w:rsid w:val="002654F5"/>
    <w:rsid w:val="002C0232"/>
    <w:rsid w:val="002C133F"/>
    <w:rsid w:val="0031676F"/>
    <w:rsid w:val="00460C93"/>
    <w:rsid w:val="00463174"/>
    <w:rsid w:val="005B22E8"/>
    <w:rsid w:val="005D2222"/>
    <w:rsid w:val="00671504"/>
    <w:rsid w:val="00680071"/>
    <w:rsid w:val="00817417"/>
    <w:rsid w:val="00847F06"/>
    <w:rsid w:val="00851B5F"/>
    <w:rsid w:val="00990EE7"/>
    <w:rsid w:val="00997B39"/>
    <w:rsid w:val="009A0FB3"/>
    <w:rsid w:val="00AB277C"/>
    <w:rsid w:val="00AE4B34"/>
    <w:rsid w:val="00B130AB"/>
    <w:rsid w:val="00B948DB"/>
    <w:rsid w:val="00BC3435"/>
    <w:rsid w:val="00CD2196"/>
    <w:rsid w:val="00EF6D97"/>
    <w:rsid w:val="00EF7F18"/>
    <w:rsid w:val="00F8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DB28"/>
  <w15:chartTrackingRefBased/>
  <w15:docId w15:val="{D17CEDDF-593F-4488-BF7D-9CFF77B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22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22E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13468">
      <w:bodyDiv w:val="1"/>
      <w:marLeft w:val="0"/>
      <w:marRight w:val="0"/>
      <w:marTop w:val="0"/>
      <w:marBottom w:val="0"/>
      <w:divBdr>
        <w:top w:val="none" w:sz="0" w:space="0" w:color="auto"/>
        <w:left w:val="none" w:sz="0" w:space="0" w:color="auto"/>
        <w:bottom w:val="none" w:sz="0" w:space="0" w:color="auto"/>
        <w:right w:val="none" w:sz="0" w:space="0" w:color="auto"/>
      </w:divBdr>
      <w:divsChild>
        <w:div w:id="1920403585">
          <w:marLeft w:val="806"/>
          <w:marRight w:val="0"/>
          <w:marTop w:val="200"/>
          <w:marBottom w:val="0"/>
          <w:divBdr>
            <w:top w:val="none" w:sz="0" w:space="0" w:color="auto"/>
            <w:left w:val="none" w:sz="0" w:space="0" w:color="auto"/>
            <w:bottom w:val="none" w:sz="0" w:space="0" w:color="auto"/>
            <w:right w:val="none" w:sz="0" w:space="0" w:color="auto"/>
          </w:divBdr>
        </w:div>
        <w:div w:id="489256560">
          <w:marLeft w:val="806"/>
          <w:marRight w:val="0"/>
          <w:marTop w:val="200"/>
          <w:marBottom w:val="0"/>
          <w:divBdr>
            <w:top w:val="none" w:sz="0" w:space="0" w:color="auto"/>
            <w:left w:val="none" w:sz="0" w:space="0" w:color="auto"/>
            <w:bottom w:val="none" w:sz="0" w:space="0" w:color="auto"/>
            <w:right w:val="none" w:sz="0" w:space="0" w:color="auto"/>
          </w:divBdr>
        </w:div>
        <w:div w:id="657076513">
          <w:marLeft w:val="806"/>
          <w:marRight w:val="0"/>
          <w:marTop w:val="200"/>
          <w:marBottom w:val="0"/>
          <w:divBdr>
            <w:top w:val="none" w:sz="0" w:space="0" w:color="auto"/>
            <w:left w:val="none" w:sz="0" w:space="0" w:color="auto"/>
            <w:bottom w:val="none" w:sz="0" w:space="0" w:color="auto"/>
            <w:right w:val="none" w:sz="0" w:space="0" w:color="auto"/>
          </w:divBdr>
        </w:div>
        <w:div w:id="1745447918">
          <w:marLeft w:val="806"/>
          <w:marRight w:val="0"/>
          <w:marTop w:val="200"/>
          <w:marBottom w:val="0"/>
          <w:divBdr>
            <w:top w:val="none" w:sz="0" w:space="0" w:color="auto"/>
            <w:left w:val="none" w:sz="0" w:space="0" w:color="auto"/>
            <w:bottom w:val="none" w:sz="0" w:space="0" w:color="auto"/>
            <w:right w:val="none" w:sz="0" w:space="0" w:color="auto"/>
          </w:divBdr>
        </w:div>
        <w:div w:id="1414398064">
          <w:marLeft w:val="806"/>
          <w:marRight w:val="0"/>
          <w:marTop w:val="200"/>
          <w:marBottom w:val="0"/>
          <w:divBdr>
            <w:top w:val="none" w:sz="0" w:space="0" w:color="auto"/>
            <w:left w:val="none" w:sz="0" w:space="0" w:color="auto"/>
            <w:bottom w:val="none" w:sz="0" w:space="0" w:color="auto"/>
            <w:right w:val="none" w:sz="0" w:space="0" w:color="auto"/>
          </w:divBdr>
        </w:div>
        <w:div w:id="895629221">
          <w:marLeft w:val="806"/>
          <w:marRight w:val="0"/>
          <w:marTop w:val="200"/>
          <w:marBottom w:val="0"/>
          <w:divBdr>
            <w:top w:val="none" w:sz="0" w:space="0" w:color="auto"/>
            <w:left w:val="none" w:sz="0" w:space="0" w:color="auto"/>
            <w:bottom w:val="none" w:sz="0" w:space="0" w:color="auto"/>
            <w:right w:val="none" w:sz="0" w:space="0" w:color="auto"/>
          </w:divBdr>
        </w:div>
        <w:div w:id="1541745584">
          <w:marLeft w:val="806"/>
          <w:marRight w:val="0"/>
          <w:marTop w:val="200"/>
          <w:marBottom w:val="0"/>
          <w:divBdr>
            <w:top w:val="none" w:sz="0" w:space="0" w:color="auto"/>
            <w:left w:val="none" w:sz="0" w:space="0" w:color="auto"/>
            <w:bottom w:val="none" w:sz="0" w:space="0" w:color="auto"/>
            <w:right w:val="none" w:sz="0" w:space="0" w:color="auto"/>
          </w:divBdr>
        </w:div>
        <w:div w:id="1044136862">
          <w:marLeft w:val="806"/>
          <w:marRight w:val="0"/>
          <w:marTop w:val="200"/>
          <w:marBottom w:val="0"/>
          <w:divBdr>
            <w:top w:val="none" w:sz="0" w:space="0" w:color="auto"/>
            <w:left w:val="none" w:sz="0" w:space="0" w:color="auto"/>
            <w:bottom w:val="none" w:sz="0" w:space="0" w:color="auto"/>
            <w:right w:val="none" w:sz="0" w:space="0" w:color="auto"/>
          </w:divBdr>
        </w:div>
        <w:div w:id="172760883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18B3F.02BE47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C9E5F7BF</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Mrs S (LFATQ Vice Principal)</dc:creator>
  <cp:keywords/>
  <dc:description/>
  <cp:lastModifiedBy>Alderson Dr J</cp:lastModifiedBy>
  <cp:revision>3</cp:revision>
  <dcterms:created xsi:type="dcterms:W3CDTF">2020-06-30T13:41:00Z</dcterms:created>
  <dcterms:modified xsi:type="dcterms:W3CDTF">2020-06-30T14:27:00Z</dcterms:modified>
</cp:coreProperties>
</file>