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1B7529">
        <w:t xml:space="preserve"> Criminology</w:t>
      </w:r>
    </w:p>
    <w:p w:rsidR="00851B5F" w:rsidRDefault="00851B5F">
      <w:r>
        <w:t>Year group:</w:t>
      </w:r>
      <w:r w:rsidR="0021586E">
        <w:t xml:space="preserve"> 12 </w:t>
      </w:r>
      <w:r w:rsidR="0021586E" w:rsidRPr="0021586E">
        <w:t>(covered between March and June – remote learning)</w:t>
      </w:r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1"/>
        <w:gridCol w:w="1165"/>
        <w:gridCol w:w="1558"/>
        <w:gridCol w:w="1460"/>
        <w:gridCol w:w="2091"/>
        <w:gridCol w:w="2091"/>
      </w:tblGrid>
      <w:tr w:rsidR="00851B5F" w:rsidTr="00851B5F">
        <w:tc>
          <w:tcPr>
            <w:tcW w:w="1557" w:type="pct"/>
            <w:gridSpan w:val="2"/>
          </w:tcPr>
          <w:p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:rsidR="00851B5F" w:rsidRDefault="00851B5F">
            <w:r>
              <w:t>Teacher RAG rating</w:t>
            </w:r>
          </w:p>
        </w:tc>
      </w:tr>
      <w:tr w:rsidR="00F7594F" w:rsidTr="001B7529">
        <w:tc>
          <w:tcPr>
            <w:tcW w:w="1557" w:type="pct"/>
            <w:gridSpan w:val="2"/>
            <w:shd w:val="clear" w:color="auto" w:fill="92D050"/>
          </w:tcPr>
          <w:p w:rsidR="001B7529" w:rsidRDefault="001B7529" w:rsidP="001B7529">
            <w:r>
              <w:t>Unit 2: AC4.1</w:t>
            </w:r>
          </w:p>
          <w:p w:rsidR="00F7594F" w:rsidRDefault="001B7529" w:rsidP="001B7529">
            <w:r>
              <w:t>The learner can assess the use of criminological theories in informing policy development.</w:t>
            </w:r>
          </w:p>
        </w:tc>
        <w:tc>
          <w:tcPr>
            <w:tcW w:w="745" w:type="pct"/>
          </w:tcPr>
          <w:p w:rsidR="00F7594F" w:rsidRPr="00D32A06" w:rsidRDefault="00F7594F" w:rsidP="00F7594F">
            <w:r w:rsidRPr="00D32A06">
              <w:t>RED</w:t>
            </w:r>
          </w:p>
        </w:tc>
        <w:tc>
          <w:tcPr>
            <w:tcW w:w="698" w:type="pct"/>
          </w:tcPr>
          <w:p w:rsidR="00F7594F" w:rsidRPr="00D32A06" w:rsidRDefault="00F7594F" w:rsidP="00F7594F">
            <w:r w:rsidRPr="00D32A06">
              <w:t>AMBER</w:t>
            </w:r>
          </w:p>
        </w:tc>
        <w:tc>
          <w:tcPr>
            <w:tcW w:w="1000" w:type="pct"/>
          </w:tcPr>
          <w:p w:rsidR="00F7594F" w:rsidRPr="00D32A06" w:rsidRDefault="00F7594F" w:rsidP="00F7594F">
            <w:r w:rsidRPr="00D32A06">
              <w:t>GREEN</w:t>
            </w:r>
          </w:p>
        </w:tc>
        <w:tc>
          <w:tcPr>
            <w:tcW w:w="1000" w:type="pct"/>
          </w:tcPr>
          <w:p w:rsidR="00F7594F" w:rsidRDefault="00F7594F" w:rsidP="00F7594F"/>
        </w:tc>
      </w:tr>
      <w:tr w:rsidR="00F7594F" w:rsidTr="001B7529">
        <w:tc>
          <w:tcPr>
            <w:tcW w:w="1557" w:type="pct"/>
            <w:gridSpan w:val="2"/>
            <w:shd w:val="clear" w:color="auto" w:fill="92D050"/>
          </w:tcPr>
          <w:p w:rsidR="001B7529" w:rsidRDefault="001B7529" w:rsidP="001B7529">
            <w:r>
              <w:t>AC4.2</w:t>
            </w:r>
          </w:p>
          <w:p w:rsidR="00F7594F" w:rsidRPr="0021586E" w:rsidRDefault="001B7529" w:rsidP="001B7529">
            <w:r>
              <w:t>The learner can explain how social changes affect policy development.</w:t>
            </w:r>
          </w:p>
        </w:tc>
        <w:tc>
          <w:tcPr>
            <w:tcW w:w="745" w:type="pct"/>
          </w:tcPr>
          <w:p w:rsidR="00F7594F" w:rsidRPr="00D32A06" w:rsidRDefault="00F7594F" w:rsidP="00F7594F">
            <w:r w:rsidRPr="00D32A06">
              <w:t>RED</w:t>
            </w:r>
          </w:p>
        </w:tc>
        <w:tc>
          <w:tcPr>
            <w:tcW w:w="698" w:type="pct"/>
          </w:tcPr>
          <w:p w:rsidR="00F7594F" w:rsidRPr="00D32A06" w:rsidRDefault="00F7594F" w:rsidP="00F7594F">
            <w:r w:rsidRPr="00D32A06">
              <w:t>AMBER</w:t>
            </w:r>
          </w:p>
        </w:tc>
        <w:tc>
          <w:tcPr>
            <w:tcW w:w="1000" w:type="pct"/>
          </w:tcPr>
          <w:p w:rsidR="00F7594F" w:rsidRPr="00D32A06" w:rsidRDefault="00F7594F" w:rsidP="00F7594F">
            <w:r w:rsidRPr="00D32A06">
              <w:t>GREEN</w:t>
            </w:r>
          </w:p>
        </w:tc>
        <w:tc>
          <w:tcPr>
            <w:tcW w:w="1000" w:type="pct"/>
          </w:tcPr>
          <w:p w:rsidR="00F7594F" w:rsidRDefault="00F7594F" w:rsidP="00F7594F"/>
        </w:tc>
      </w:tr>
      <w:tr w:rsidR="00F7594F" w:rsidTr="001B7529">
        <w:tc>
          <w:tcPr>
            <w:tcW w:w="1557" w:type="pct"/>
            <w:gridSpan w:val="2"/>
            <w:shd w:val="clear" w:color="auto" w:fill="92D050"/>
          </w:tcPr>
          <w:p w:rsidR="001B7529" w:rsidRDefault="001B7529" w:rsidP="001B7529">
            <w:r>
              <w:t>AC4.3</w:t>
            </w:r>
          </w:p>
          <w:p w:rsidR="00F7594F" w:rsidRPr="0021586E" w:rsidRDefault="001B7529" w:rsidP="001B7529">
            <w:r>
              <w:t>The learner can discuss how campaigns affect policy making.</w:t>
            </w:r>
          </w:p>
        </w:tc>
        <w:tc>
          <w:tcPr>
            <w:tcW w:w="745" w:type="pct"/>
          </w:tcPr>
          <w:p w:rsidR="00F7594F" w:rsidRPr="00D32A06" w:rsidRDefault="00F7594F" w:rsidP="00F7594F">
            <w:r w:rsidRPr="00D32A06">
              <w:t>RED</w:t>
            </w:r>
          </w:p>
        </w:tc>
        <w:tc>
          <w:tcPr>
            <w:tcW w:w="698" w:type="pct"/>
          </w:tcPr>
          <w:p w:rsidR="00F7594F" w:rsidRPr="00D32A06" w:rsidRDefault="00F7594F" w:rsidP="00F7594F">
            <w:r w:rsidRPr="00D32A06">
              <w:t>AMBER</w:t>
            </w:r>
          </w:p>
        </w:tc>
        <w:tc>
          <w:tcPr>
            <w:tcW w:w="1000" w:type="pct"/>
          </w:tcPr>
          <w:p w:rsidR="00F7594F" w:rsidRDefault="00F7594F" w:rsidP="00F7594F">
            <w:r w:rsidRPr="00D32A06">
              <w:t>GREEN</w:t>
            </w:r>
          </w:p>
        </w:tc>
        <w:tc>
          <w:tcPr>
            <w:tcW w:w="1000" w:type="pct"/>
          </w:tcPr>
          <w:p w:rsidR="00F7594F" w:rsidRDefault="00F7594F" w:rsidP="00F7594F"/>
        </w:tc>
      </w:tr>
      <w:tr w:rsidR="00F7594F" w:rsidTr="001B7529">
        <w:tc>
          <w:tcPr>
            <w:tcW w:w="1557" w:type="pct"/>
            <w:gridSpan w:val="2"/>
            <w:shd w:val="clear" w:color="auto" w:fill="BDD6EE" w:themeFill="accent1" w:themeFillTint="66"/>
          </w:tcPr>
          <w:p w:rsidR="00F7594F" w:rsidRPr="0021586E" w:rsidRDefault="001B7529" w:rsidP="00F7594F">
            <w:r>
              <w:t>Criminology Media Project PREP</w:t>
            </w:r>
          </w:p>
        </w:tc>
        <w:tc>
          <w:tcPr>
            <w:tcW w:w="745" w:type="pct"/>
          </w:tcPr>
          <w:p w:rsidR="00F7594F" w:rsidRPr="00D32A06" w:rsidRDefault="00F7594F" w:rsidP="00F7594F">
            <w:r w:rsidRPr="00D32A06">
              <w:t>RED</w:t>
            </w:r>
          </w:p>
        </w:tc>
        <w:tc>
          <w:tcPr>
            <w:tcW w:w="698" w:type="pct"/>
          </w:tcPr>
          <w:p w:rsidR="00F7594F" w:rsidRPr="00D32A06" w:rsidRDefault="00F7594F" w:rsidP="00F7594F">
            <w:r w:rsidRPr="00D32A06">
              <w:t>AMBER</w:t>
            </w:r>
          </w:p>
        </w:tc>
        <w:tc>
          <w:tcPr>
            <w:tcW w:w="1000" w:type="pct"/>
          </w:tcPr>
          <w:p w:rsidR="00F7594F" w:rsidRPr="00D32A06" w:rsidRDefault="00F7594F" w:rsidP="00F7594F">
            <w:r w:rsidRPr="00D32A06">
              <w:t>GREEN</w:t>
            </w:r>
          </w:p>
        </w:tc>
        <w:tc>
          <w:tcPr>
            <w:tcW w:w="1000" w:type="pct"/>
          </w:tcPr>
          <w:p w:rsidR="00F7594F" w:rsidRDefault="00F7594F" w:rsidP="00F7594F"/>
        </w:tc>
      </w:tr>
      <w:tr w:rsidR="00F7594F" w:rsidTr="001B7529">
        <w:tc>
          <w:tcPr>
            <w:tcW w:w="1557" w:type="pct"/>
            <w:gridSpan w:val="2"/>
            <w:shd w:val="clear" w:color="auto" w:fill="FFFF00"/>
          </w:tcPr>
          <w:p w:rsidR="001B7529" w:rsidRDefault="001B7529" w:rsidP="001B7529">
            <w:r>
              <w:t>Unit 3: AC1.1</w:t>
            </w:r>
          </w:p>
          <w:p w:rsidR="00F7594F" w:rsidRDefault="001B7529" w:rsidP="001B7529">
            <w:r>
              <w:t>The learner can evaluate the effectiveness of the roles of personnel involved in criminal investigations.</w:t>
            </w:r>
          </w:p>
        </w:tc>
        <w:tc>
          <w:tcPr>
            <w:tcW w:w="745" w:type="pct"/>
          </w:tcPr>
          <w:p w:rsidR="00F7594F" w:rsidRPr="00D32A06" w:rsidRDefault="00F7594F" w:rsidP="00F7594F">
            <w:r w:rsidRPr="00D32A06">
              <w:t>RED</w:t>
            </w:r>
          </w:p>
        </w:tc>
        <w:tc>
          <w:tcPr>
            <w:tcW w:w="698" w:type="pct"/>
          </w:tcPr>
          <w:p w:rsidR="00F7594F" w:rsidRPr="00D32A06" w:rsidRDefault="00F7594F" w:rsidP="00F7594F">
            <w:r w:rsidRPr="00D32A06">
              <w:t>AMBER</w:t>
            </w:r>
          </w:p>
        </w:tc>
        <w:tc>
          <w:tcPr>
            <w:tcW w:w="1000" w:type="pct"/>
          </w:tcPr>
          <w:p w:rsidR="00F7594F" w:rsidRPr="00D32A06" w:rsidRDefault="00F7594F" w:rsidP="00F7594F">
            <w:r w:rsidRPr="00D32A06">
              <w:t>GREEN</w:t>
            </w:r>
          </w:p>
        </w:tc>
        <w:tc>
          <w:tcPr>
            <w:tcW w:w="1000" w:type="pct"/>
          </w:tcPr>
          <w:p w:rsidR="00F7594F" w:rsidRDefault="00F7594F" w:rsidP="00F7594F"/>
        </w:tc>
      </w:tr>
      <w:tr w:rsidR="00F7594F" w:rsidTr="001B7529">
        <w:tc>
          <w:tcPr>
            <w:tcW w:w="1557" w:type="pct"/>
            <w:gridSpan w:val="2"/>
            <w:shd w:val="clear" w:color="auto" w:fill="FFFF00"/>
          </w:tcPr>
          <w:p w:rsidR="001B7529" w:rsidRDefault="001B7529" w:rsidP="001B7529">
            <w:r>
              <w:t>AC1.2</w:t>
            </w:r>
          </w:p>
          <w:p w:rsidR="00F7594F" w:rsidRPr="00DC4812" w:rsidRDefault="001B7529" w:rsidP="001B7529">
            <w:r>
              <w:t>The learner can assess the usefulness of investigative techniques in criminal investigations.</w:t>
            </w:r>
          </w:p>
        </w:tc>
        <w:tc>
          <w:tcPr>
            <w:tcW w:w="745" w:type="pct"/>
          </w:tcPr>
          <w:p w:rsidR="00F7594F" w:rsidRPr="00D32A06" w:rsidRDefault="00F7594F" w:rsidP="00F7594F">
            <w:r w:rsidRPr="00D32A06">
              <w:t>RED</w:t>
            </w:r>
          </w:p>
        </w:tc>
        <w:tc>
          <w:tcPr>
            <w:tcW w:w="698" w:type="pct"/>
          </w:tcPr>
          <w:p w:rsidR="00F7594F" w:rsidRPr="00D32A06" w:rsidRDefault="00F7594F" w:rsidP="00F7594F">
            <w:r w:rsidRPr="00D32A06">
              <w:t>AMBER</w:t>
            </w:r>
          </w:p>
        </w:tc>
        <w:tc>
          <w:tcPr>
            <w:tcW w:w="1000" w:type="pct"/>
          </w:tcPr>
          <w:p w:rsidR="00F7594F" w:rsidRDefault="00F7594F" w:rsidP="00F7594F">
            <w:r w:rsidRPr="00D32A06">
              <w:t>GREEN</w:t>
            </w:r>
          </w:p>
        </w:tc>
        <w:tc>
          <w:tcPr>
            <w:tcW w:w="1000" w:type="pct"/>
          </w:tcPr>
          <w:p w:rsidR="00F7594F" w:rsidRDefault="00F7594F" w:rsidP="00F7594F"/>
        </w:tc>
      </w:tr>
      <w:tr w:rsidR="00F7594F" w:rsidTr="001B7529">
        <w:tc>
          <w:tcPr>
            <w:tcW w:w="1557" w:type="pct"/>
            <w:gridSpan w:val="2"/>
            <w:shd w:val="clear" w:color="auto" w:fill="FFFF00"/>
          </w:tcPr>
          <w:p w:rsidR="001B7529" w:rsidRDefault="001B7529" w:rsidP="001B7529">
            <w:r>
              <w:t>AC1.3</w:t>
            </w:r>
          </w:p>
          <w:p w:rsidR="00F7594F" w:rsidRDefault="001B7529" w:rsidP="001B7529">
            <w:r>
              <w:t>The learner can explain how evidence is processed.</w:t>
            </w:r>
          </w:p>
        </w:tc>
        <w:tc>
          <w:tcPr>
            <w:tcW w:w="745" w:type="pct"/>
          </w:tcPr>
          <w:p w:rsidR="00F7594F" w:rsidRPr="00D32A06" w:rsidRDefault="00F7594F" w:rsidP="00F7594F">
            <w:r w:rsidRPr="00D32A06">
              <w:t>RED</w:t>
            </w:r>
          </w:p>
        </w:tc>
        <w:tc>
          <w:tcPr>
            <w:tcW w:w="698" w:type="pct"/>
          </w:tcPr>
          <w:p w:rsidR="00F7594F" w:rsidRPr="00D32A06" w:rsidRDefault="00F7594F" w:rsidP="00F7594F">
            <w:r w:rsidRPr="00D32A06">
              <w:t>AMBER</w:t>
            </w:r>
          </w:p>
        </w:tc>
        <w:tc>
          <w:tcPr>
            <w:tcW w:w="1000" w:type="pct"/>
          </w:tcPr>
          <w:p w:rsidR="00F7594F" w:rsidRPr="00D32A06" w:rsidRDefault="00F7594F" w:rsidP="00F7594F">
            <w:r w:rsidRPr="00D32A06">
              <w:t>GREEN</w:t>
            </w:r>
          </w:p>
        </w:tc>
        <w:tc>
          <w:tcPr>
            <w:tcW w:w="1000" w:type="pct"/>
          </w:tcPr>
          <w:p w:rsidR="00F7594F" w:rsidRDefault="00F7594F" w:rsidP="00F7594F"/>
        </w:tc>
      </w:tr>
      <w:tr w:rsidR="00422E0C" w:rsidTr="001B7529">
        <w:trPr>
          <w:gridAfter w:val="5"/>
          <w:wAfter w:w="4000" w:type="pct"/>
        </w:trPr>
        <w:tc>
          <w:tcPr>
            <w:tcW w:w="1000" w:type="pct"/>
          </w:tcPr>
          <w:p w:rsidR="00422E0C" w:rsidRDefault="00422E0C">
            <w:bookmarkStart w:id="0" w:name="_GoBack"/>
            <w:bookmarkEnd w:id="0"/>
          </w:p>
        </w:tc>
      </w:tr>
    </w:tbl>
    <w:p w:rsidR="00851B5F" w:rsidRDefault="00851B5F"/>
    <w:p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105EA0"/>
    <w:rsid w:val="001B7529"/>
    <w:rsid w:val="0021586E"/>
    <w:rsid w:val="00422E0C"/>
    <w:rsid w:val="005F2D79"/>
    <w:rsid w:val="00671504"/>
    <w:rsid w:val="00851B5F"/>
    <w:rsid w:val="009A0FB3"/>
    <w:rsid w:val="00B130AB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583F1DBB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Kang Mr C</cp:lastModifiedBy>
  <cp:revision>3</cp:revision>
  <dcterms:created xsi:type="dcterms:W3CDTF">2020-06-17T11:45:00Z</dcterms:created>
  <dcterms:modified xsi:type="dcterms:W3CDTF">2020-06-18T11:43:00Z</dcterms:modified>
</cp:coreProperties>
</file>