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3A8F" w14:textId="77777777"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E4A5B21" wp14:editId="3596FB7F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C3B105F" wp14:editId="00F01988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14:paraId="39187D01" w14:textId="7DF879C2" w:rsidR="00851B5F" w:rsidRDefault="00851B5F">
      <w:r>
        <w:t>Subject:</w:t>
      </w:r>
      <w:r w:rsidR="00183E96">
        <w:t xml:space="preserve"> </w:t>
      </w:r>
      <w:r w:rsidR="00CA7EED">
        <w:t>IT Unit 3</w:t>
      </w:r>
      <w:r w:rsidR="0038538C">
        <w:t xml:space="preserve"> Learning Aims </w:t>
      </w:r>
      <w:bookmarkStart w:id="0" w:name="_GoBack"/>
      <w:bookmarkEnd w:id="0"/>
      <w:r w:rsidR="0038538C">
        <w:t xml:space="preserve"> B&amp;C</w:t>
      </w:r>
    </w:p>
    <w:p w14:paraId="7B806F58" w14:textId="1DF1602D" w:rsidR="00851B5F" w:rsidRDefault="00851B5F">
      <w:r>
        <w:t>Year group:</w:t>
      </w:r>
      <w:r w:rsidR="00183E96">
        <w:t xml:space="preserve"> 1</w:t>
      </w:r>
      <w:r w:rsidR="00F36751">
        <w:t>2</w:t>
      </w:r>
    </w:p>
    <w:p w14:paraId="093C76F6" w14:textId="77777777" w:rsidR="00851B5F" w:rsidRDefault="00851B5F">
      <w:r>
        <w:t>Dear Student,</w:t>
      </w:r>
    </w:p>
    <w:p w14:paraId="6FAC75BC" w14:textId="77777777"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14:paraId="720DEEC5" w14:textId="77777777" w:rsidTr="00851B5F">
        <w:tc>
          <w:tcPr>
            <w:tcW w:w="1557" w:type="pct"/>
          </w:tcPr>
          <w:p w14:paraId="462D9A3E" w14:textId="77777777"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14:paraId="5E831A8F" w14:textId="77777777"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14:paraId="669EB836" w14:textId="77777777" w:rsidR="00851B5F" w:rsidRDefault="00851B5F">
            <w:r>
              <w:t>Teacher RAG rating</w:t>
            </w:r>
          </w:p>
        </w:tc>
      </w:tr>
      <w:tr w:rsidR="00085785" w14:paraId="1BD32254" w14:textId="77777777" w:rsidTr="00851B5F">
        <w:tc>
          <w:tcPr>
            <w:tcW w:w="1557" w:type="pct"/>
          </w:tcPr>
          <w:p w14:paraId="3AB88B8F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B1 Social media planning processes</w:t>
            </w:r>
          </w:p>
          <w:p w14:paraId="54CECFA1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Processes to consider when planning the potential use of social media in a business, including:</w:t>
            </w:r>
          </w:p>
          <w:p w14:paraId="1D0035CC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the specific business requirements</w:t>
            </w:r>
          </w:p>
          <w:p w14:paraId="2C1C9293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content planning and publishing</w:t>
            </w:r>
          </w:p>
          <w:p w14:paraId="5F2FE578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developing online communities</w:t>
            </w:r>
          </w:p>
          <w:p w14:paraId="6033CD8B" w14:textId="4B832527" w:rsidR="00085785" w:rsidRPr="00085785" w:rsidRDefault="00085785" w:rsidP="00085785">
            <w:pPr>
              <w:rPr>
                <w:b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enforcing social media policies.</w:t>
            </w:r>
          </w:p>
        </w:tc>
        <w:tc>
          <w:tcPr>
            <w:tcW w:w="745" w:type="pct"/>
          </w:tcPr>
          <w:p w14:paraId="3E6126D0" w14:textId="778DBF08" w:rsidR="00085785" w:rsidRDefault="00085785" w:rsidP="00085785">
            <w:r>
              <w:t>RED</w:t>
            </w:r>
          </w:p>
        </w:tc>
        <w:tc>
          <w:tcPr>
            <w:tcW w:w="698" w:type="pct"/>
          </w:tcPr>
          <w:p w14:paraId="301AC0D2" w14:textId="13E697E9" w:rsidR="00085785" w:rsidRDefault="00085785" w:rsidP="00085785">
            <w:r>
              <w:t>AMBER</w:t>
            </w:r>
          </w:p>
        </w:tc>
        <w:tc>
          <w:tcPr>
            <w:tcW w:w="1000" w:type="pct"/>
          </w:tcPr>
          <w:p w14:paraId="0D64082B" w14:textId="105E7ED1" w:rsidR="00085785" w:rsidRDefault="00085785" w:rsidP="00085785">
            <w:r>
              <w:t>GREEN</w:t>
            </w:r>
          </w:p>
        </w:tc>
        <w:tc>
          <w:tcPr>
            <w:tcW w:w="1000" w:type="pct"/>
          </w:tcPr>
          <w:p w14:paraId="5199FEDC" w14:textId="77777777" w:rsidR="00085785" w:rsidRDefault="00085785" w:rsidP="00085785"/>
        </w:tc>
      </w:tr>
      <w:tr w:rsidR="00851B5F" w14:paraId="57019197" w14:textId="77777777" w:rsidTr="00851B5F">
        <w:tc>
          <w:tcPr>
            <w:tcW w:w="1557" w:type="pct"/>
          </w:tcPr>
          <w:p w14:paraId="152578ED" w14:textId="77777777" w:rsidR="00085785" w:rsidRPr="00085785" w:rsidRDefault="00085785" w:rsidP="00085785">
            <w:pPr>
              <w:rPr>
                <w:b/>
              </w:rPr>
            </w:pPr>
            <w:r w:rsidRPr="00085785">
              <w:rPr>
                <w:b/>
              </w:rPr>
              <w:t>B2 Business requirements</w:t>
            </w:r>
          </w:p>
          <w:p w14:paraId="12054091" w14:textId="088C9B10" w:rsidR="00CA7EED" w:rsidRDefault="00CA7EED" w:rsidP="00085785">
            <w:r>
              <w:t>Working with a client to set requirements for the use of social media and the potential</w:t>
            </w:r>
          </w:p>
          <w:p w14:paraId="6E8AB51E" w14:textId="77777777" w:rsidR="00CA7EED" w:rsidRDefault="00CA7EED" w:rsidP="00CA7EED">
            <w:r>
              <w:t>benefits for the business when compared to traditional promotion methods.</w:t>
            </w:r>
          </w:p>
          <w:p w14:paraId="5A5333D0" w14:textId="77777777" w:rsidR="00CA7EED" w:rsidRDefault="00CA7EED" w:rsidP="00CA7EED">
            <w:r>
              <w:t>• Establishing timescales and responsibilities for the use of social media within a business.</w:t>
            </w:r>
          </w:p>
          <w:p w14:paraId="44F78C67" w14:textId="77777777" w:rsidR="00CA7EED" w:rsidRDefault="00CA7EED" w:rsidP="00CA7EED">
            <w:r>
              <w:t>• Identifying criteria for measuring success of the use of social media within a business.</w:t>
            </w:r>
          </w:p>
          <w:p w14:paraId="67D21D16" w14:textId="77777777" w:rsidR="00CA7EED" w:rsidRDefault="00CA7EED" w:rsidP="00CA7EED">
            <w:r>
              <w:t>• Selection of social media websites to use by matching site profiles to requirements in</w:t>
            </w:r>
          </w:p>
          <w:p w14:paraId="02B2D4C0" w14:textId="77777777" w:rsidR="00CA7EED" w:rsidRDefault="00CA7EED" w:rsidP="00CA7EED">
            <w:r>
              <w:t>terms of a business use of social media.</w:t>
            </w:r>
          </w:p>
          <w:p w14:paraId="1B8DDEC6" w14:textId="2198719D" w:rsidR="00851B5F" w:rsidRDefault="00CA7EED" w:rsidP="00CA7EED">
            <w:r>
              <w:t>• Identifying targets for the use of social media, number of followers, ‘likes’ and shares.</w:t>
            </w:r>
          </w:p>
        </w:tc>
        <w:tc>
          <w:tcPr>
            <w:tcW w:w="745" w:type="pct"/>
          </w:tcPr>
          <w:p w14:paraId="2CA8184A" w14:textId="77777777" w:rsidR="00851B5F" w:rsidRDefault="00851B5F">
            <w:r>
              <w:t>RED</w:t>
            </w:r>
          </w:p>
        </w:tc>
        <w:tc>
          <w:tcPr>
            <w:tcW w:w="698" w:type="pct"/>
          </w:tcPr>
          <w:p w14:paraId="47B897DD" w14:textId="77777777" w:rsidR="00851B5F" w:rsidRDefault="00851B5F">
            <w:r>
              <w:t>AMBER</w:t>
            </w:r>
          </w:p>
        </w:tc>
        <w:tc>
          <w:tcPr>
            <w:tcW w:w="1000" w:type="pct"/>
          </w:tcPr>
          <w:p w14:paraId="0FA6CFFB" w14:textId="77777777" w:rsidR="00851B5F" w:rsidRDefault="00851B5F">
            <w:r>
              <w:t>GREEN</w:t>
            </w:r>
          </w:p>
        </w:tc>
        <w:tc>
          <w:tcPr>
            <w:tcW w:w="1000" w:type="pct"/>
          </w:tcPr>
          <w:p w14:paraId="0D8589BB" w14:textId="77777777" w:rsidR="00851B5F" w:rsidRDefault="00851B5F"/>
        </w:tc>
      </w:tr>
      <w:tr w:rsidR="00851B5F" w14:paraId="5247283E" w14:textId="77777777" w:rsidTr="00851B5F">
        <w:tc>
          <w:tcPr>
            <w:tcW w:w="1557" w:type="pct"/>
          </w:tcPr>
          <w:p w14:paraId="3E53B225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B3 Content planning and publishing</w:t>
            </w:r>
          </w:p>
          <w:p w14:paraId="31F69D9B" w14:textId="2D7A0D0F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Planning posts and other content to be published on social media websites, including:</w:t>
            </w:r>
          </w:p>
          <w:p w14:paraId="5D09017F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identifying a target audience (e.g. age, gender, interests, income)</w:t>
            </w:r>
          </w:p>
          <w:p w14:paraId="3D8B5C33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linking type of content to target audience to ensure it is engaging</w:t>
            </w:r>
          </w:p>
          <w:p w14:paraId="265CDC0F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researching keywords (e.g. Google Adwords</w:t>
            </w:r>
            <w:r>
              <w:rPr>
                <w:rFonts w:ascii="Verdana" w:hAnsi="Verdana" w:cs="Verdana"/>
                <w:sz w:val="12"/>
                <w:szCs w:val="12"/>
              </w:rPr>
              <w:t>TM</w:t>
            </w:r>
            <w:r>
              <w:rPr>
                <w:rFonts w:ascii="Verdana" w:hAnsi="Verdana" w:cs="Verdana"/>
                <w:sz w:val="18"/>
                <w:szCs w:val="18"/>
              </w:rPr>
              <w:t>) and creating keyword strategies to</w:t>
            </w:r>
          </w:p>
          <w:p w14:paraId="5372E285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help users identify content</w:t>
            </w:r>
          </w:p>
          <w:p w14:paraId="7968F58F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researching the best time to publish content and creating a publishing schedule</w:t>
            </w:r>
          </w:p>
          <w:p w14:paraId="723B32B5" w14:textId="4AA168B5" w:rsidR="00851B5F" w:rsidRDefault="00085785" w:rsidP="00085785">
            <w:r>
              <w:rPr>
                <w:rFonts w:ascii="Verdana" w:hAnsi="Verdana" w:cs="Verdana"/>
                <w:sz w:val="18"/>
                <w:szCs w:val="18"/>
              </w:rPr>
              <w:t>(type of content, frequency, day and time).</w:t>
            </w:r>
          </w:p>
        </w:tc>
        <w:tc>
          <w:tcPr>
            <w:tcW w:w="745" w:type="pct"/>
          </w:tcPr>
          <w:p w14:paraId="64153653" w14:textId="77777777" w:rsidR="00851B5F" w:rsidRDefault="00851B5F" w:rsidP="00851B5F">
            <w:r>
              <w:lastRenderedPageBreak/>
              <w:t>RED</w:t>
            </w:r>
          </w:p>
        </w:tc>
        <w:tc>
          <w:tcPr>
            <w:tcW w:w="698" w:type="pct"/>
          </w:tcPr>
          <w:p w14:paraId="1CD1EFA3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3CE2FFC1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6B7A6A26" w14:textId="77777777" w:rsidR="00851B5F" w:rsidRDefault="00851B5F" w:rsidP="00851B5F"/>
        </w:tc>
      </w:tr>
      <w:tr w:rsidR="00851B5F" w14:paraId="41256A01" w14:textId="77777777" w:rsidTr="00851B5F">
        <w:tc>
          <w:tcPr>
            <w:tcW w:w="1557" w:type="pct"/>
          </w:tcPr>
          <w:p w14:paraId="20A7C30A" w14:textId="77777777" w:rsidR="00085785" w:rsidRPr="00085785" w:rsidRDefault="00085785" w:rsidP="00085785">
            <w:pPr>
              <w:rPr>
                <w:b/>
              </w:rPr>
            </w:pPr>
            <w:r w:rsidRPr="00085785">
              <w:rPr>
                <w:b/>
              </w:rPr>
              <w:t>B4 Developing an online community</w:t>
            </w:r>
          </w:p>
          <w:p w14:paraId="5EF20B4E" w14:textId="77777777" w:rsidR="00085785" w:rsidRDefault="00085785" w:rsidP="00085785">
            <w:r>
              <w:t>Working with a client to develop a strategy to encourage online community building, including:</w:t>
            </w:r>
          </w:p>
          <w:p w14:paraId="06A8A3C7" w14:textId="77777777" w:rsidR="00085785" w:rsidRDefault="00085785" w:rsidP="00085785">
            <w:r>
              <w:t>• use of promotional techniques, e.g. requesting feedback, surveys, special offers and</w:t>
            </w:r>
          </w:p>
          <w:p w14:paraId="0E9FC71D" w14:textId="77777777" w:rsidR="00085785" w:rsidRDefault="00085785" w:rsidP="00085785">
            <w:r>
              <w:t>creating links between social media websites and company e-commerce site</w:t>
            </w:r>
          </w:p>
          <w:p w14:paraId="22A65165" w14:textId="77777777" w:rsidR="00085785" w:rsidRDefault="00085785" w:rsidP="00085785">
            <w:r>
              <w:t>• monitoring social media website streams and responding to queries, requests</w:t>
            </w:r>
          </w:p>
          <w:p w14:paraId="0EDFB6DB" w14:textId="618D4976" w:rsidR="00851B5F" w:rsidRDefault="00085785" w:rsidP="00085785">
            <w:r>
              <w:t>and complaints.</w:t>
            </w:r>
          </w:p>
        </w:tc>
        <w:tc>
          <w:tcPr>
            <w:tcW w:w="745" w:type="pct"/>
          </w:tcPr>
          <w:p w14:paraId="3776AB5A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5E987396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19971DCE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555F3948" w14:textId="77777777" w:rsidR="00851B5F" w:rsidRDefault="00851B5F" w:rsidP="00851B5F"/>
        </w:tc>
      </w:tr>
      <w:tr w:rsidR="00851B5F" w14:paraId="74A94C35" w14:textId="77777777" w:rsidTr="00851B5F">
        <w:tc>
          <w:tcPr>
            <w:tcW w:w="1557" w:type="pct"/>
          </w:tcPr>
          <w:p w14:paraId="1E66DAE3" w14:textId="77777777" w:rsidR="00085785" w:rsidRPr="00085785" w:rsidRDefault="00085785" w:rsidP="00085785">
            <w:pPr>
              <w:rPr>
                <w:b/>
              </w:rPr>
            </w:pPr>
            <w:r w:rsidRPr="00085785">
              <w:rPr>
                <w:b/>
              </w:rPr>
              <w:t>B5 Developing a social media policy</w:t>
            </w:r>
          </w:p>
          <w:p w14:paraId="6AE805F6" w14:textId="77777777" w:rsidR="00085785" w:rsidRDefault="00085785" w:rsidP="00085785">
            <w:r>
              <w:t>Working with a client to create a social media policy applicable to businesses, including:</w:t>
            </w:r>
          </w:p>
          <w:p w14:paraId="6239A3DA" w14:textId="77777777" w:rsidR="00085785" w:rsidRDefault="00085785" w:rsidP="00085785">
            <w:r>
              <w:t>• company philosophy (identifying and reflecting this in posted content)</w:t>
            </w:r>
          </w:p>
          <w:p w14:paraId="584FDB34" w14:textId="77777777" w:rsidR="00085785" w:rsidRDefault="00085785" w:rsidP="00085785">
            <w:r>
              <w:t>• promotion of honesty and respect in posted content</w:t>
            </w:r>
          </w:p>
          <w:p w14:paraId="0A994125" w14:textId="77777777" w:rsidR="00085785" w:rsidRDefault="00085785" w:rsidP="00085785">
            <w:r>
              <w:t>• ways to ensure confidentiality of information</w:t>
            </w:r>
          </w:p>
          <w:p w14:paraId="3464E775" w14:textId="77777777" w:rsidR="00085785" w:rsidRDefault="00085785" w:rsidP="00085785">
            <w:r>
              <w:t>• methods of dealing with security issues</w:t>
            </w:r>
          </w:p>
          <w:p w14:paraId="1E104421" w14:textId="77777777" w:rsidR="00085785" w:rsidRDefault="00085785" w:rsidP="00085785">
            <w:r>
              <w:t>• separation of company and personal content</w:t>
            </w:r>
          </w:p>
          <w:p w14:paraId="536082F3" w14:textId="71126A8C" w:rsidR="00851B5F" w:rsidRDefault="00085785" w:rsidP="00085785">
            <w:r>
              <w:t>• legal and ethical considerations.</w:t>
            </w:r>
          </w:p>
        </w:tc>
        <w:tc>
          <w:tcPr>
            <w:tcW w:w="745" w:type="pct"/>
          </w:tcPr>
          <w:p w14:paraId="388C9545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04474E9D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3E9F88A5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0949F0D8" w14:textId="77777777" w:rsidR="00851B5F" w:rsidRDefault="00851B5F" w:rsidP="00851B5F"/>
        </w:tc>
      </w:tr>
      <w:tr w:rsidR="00B130AB" w14:paraId="1564C569" w14:textId="77777777" w:rsidTr="00B130AB">
        <w:tc>
          <w:tcPr>
            <w:tcW w:w="1557" w:type="pct"/>
          </w:tcPr>
          <w:p w14:paraId="0F464F89" w14:textId="77777777" w:rsidR="00085785" w:rsidRPr="00085785" w:rsidRDefault="00085785" w:rsidP="00085785">
            <w:pPr>
              <w:rPr>
                <w:b/>
              </w:rPr>
            </w:pPr>
            <w:r w:rsidRPr="00085785">
              <w:rPr>
                <w:b/>
              </w:rPr>
              <w:t>B6 Reviewing and refining plans</w:t>
            </w:r>
          </w:p>
          <w:p w14:paraId="17660434" w14:textId="77777777" w:rsidR="00085785" w:rsidRDefault="00085785" w:rsidP="00085785">
            <w:r>
              <w:t>Working with a client and other relevant stakeholders to improve the quality, effectiveness and</w:t>
            </w:r>
          </w:p>
          <w:p w14:paraId="3FBBF2AB" w14:textId="77777777" w:rsidR="00085785" w:rsidRDefault="00085785" w:rsidP="00085785">
            <w:r>
              <w:t>appropriateness of the plans, including:</w:t>
            </w:r>
          </w:p>
          <w:p w14:paraId="2859514E" w14:textId="77777777" w:rsidR="00085785" w:rsidRDefault="00085785" w:rsidP="00085785">
            <w:r>
              <w:t>• gathering feedback from a client and potential users</w:t>
            </w:r>
          </w:p>
          <w:p w14:paraId="0590E63F" w14:textId="77777777" w:rsidR="00085785" w:rsidRDefault="00085785" w:rsidP="00085785">
            <w:r>
              <w:t>• communicating with a client, e.g. email, verbal communication</w:t>
            </w:r>
          </w:p>
          <w:p w14:paraId="22DDA840" w14:textId="77777777" w:rsidR="00085785" w:rsidRDefault="00085785" w:rsidP="00085785">
            <w:r>
              <w:t>• scheduling and documenting meetings</w:t>
            </w:r>
          </w:p>
          <w:p w14:paraId="2C8C5CEB" w14:textId="77777777" w:rsidR="00085785" w:rsidRDefault="00085785" w:rsidP="00085785">
            <w:r>
              <w:t>• agreeing and adjusting timescales</w:t>
            </w:r>
          </w:p>
          <w:p w14:paraId="1DDD80DF" w14:textId="1FD569A8" w:rsidR="00B130AB" w:rsidRDefault="00085785" w:rsidP="00085785">
            <w:r>
              <w:t>• refining ideas and solutions.</w:t>
            </w:r>
          </w:p>
        </w:tc>
        <w:tc>
          <w:tcPr>
            <w:tcW w:w="745" w:type="pct"/>
          </w:tcPr>
          <w:p w14:paraId="55A5A8FA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4F5060FA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59A52EB6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30FDD86E" w14:textId="77777777" w:rsidR="00B130AB" w:rsidRDefault="00B130AB" w:rsidP="002F68B0"/>
        </w:tc>
      </w:tr>
      <w:tr w:rsidR="00B130AB" w14:paraId="184E9FF8" w14:textId="77777777" w:rsidTr="00B130AB">
        <w:tc>
          <w:tcPr>
            <w:tcW w:w="1557" w:type="pct"/>
          </w:tcPr>
          <w:p w14:paraId="47E42A7D" w14:textId="77777777" w:rsidR="00085785" w:rsidRPr="00085785" w:rsidRDefault="00085785" w:rsidP="00085785">
            <w:pPr>
              <w:rPr>
                <w:b/>
              </w:rPr>
            </w:pPr>
            <w:r w:rsidRPr="00085785">
              <w:rPr>
                <w:b/>
              </w:rPr>
              <w:t>C1 Creating accounts and profiles</w:t>
            </w:r>
          </w:p>
          <w:p w14:paraId="173ED0E2" w14:textId="77777777" w:rsidR="00085785" w:rsidRDefault="00085785" w:rsidP="00085785">
            <w:r>
              <w:t>• Sign-up, creation and administration of social media website business accounts.</w:t>
            </w:r>
          </w:p>
          <w:p w14:paraId="5FE02EEA" w14:textId="77777777" w:rsidR="00085785" w:rsidRDefault="00085785" w:rsidP="00085785">
            <w:r>
              <w:lastRenderedPageBreak/>
              <w:t>• Creation and set-up of a company profile.</w:t>
            </w:r>
          </w:p>
          <w:p w14:paraId="3674A56B" w14:textId="77777777" w:rsidR="00085785" w:rsidRDefault="00085785" w:rsidP="00085785">
            <w:r>
              <w:t>• Customisation and configuration of the company profile, including privacy settings,</w:t>
            </w:r>
          </w:p>
          <w:p w14:paraId="55F611A1" w14:textId="33FACE9E" w:rsidR="00B130AB" w:rsidRDefault="00085785" w:rsidP="00085785">
            <w:r>
              <w:t>colour schemes, images, text and other assets that follow branding guidelines.</w:t>
            </w:r>
          </w:p>
        </w:tc>
        <w:tc>
          <w:tcPr>
            <w:tcW w:w="745" w:type="pct"/>
          </w:tcPr>
          <w:p w14:paraId="5C0F2813" w14:textId="77777777" w:rsidR="00B130AB" w:rsidRDefault="00B130AB" w:rsidP="002F68B0">
            <w:r>
              <w:lastRenderedPageBreak/>
              <w:t>RED</w:t>
            </w:r>
          </w:p>
        </w:tc>
        <w:tc>
          <w:tcPr>
            <w:tcW w:w="698" w:type="pct"/>
          </w:tcPr>
          <w:p w14:paraId="4C8151E5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182F94BD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7469C244" w14:textId="77777777" w:rsidR="00B130AB" w:rsidRDefault="00B130AB" w:rsidP="002F68B0"/>
        </w:tc>
      </w:tr>
      <w:tr w:rsidR="00B130AB" w14:paraId="3776E555" w14:textId="77777777" w:rsidTr="00B130AB">
        <w:tc>
          <w:tcPr>
            <w:tcW w:w="1557" w:type="pct"/>
          </w:tcPr>
          <w:p w14:paraId="14F254CD" w14:textId="77777777" w:rsidR="00085785" w:rsidRPr="00085785" w:rsidRDefault="00085785" w:rsidP="00085785">
            <w:pPr>
              <w:rPr>
                <w:b/>
              </w:rPr>
            </w:pPr>
            <w:r w:rsidRPr="00085785">
              <w:rPr>
                <w:b/>
              </w:rPr>
              <w:t>C2 Content creation and publication</w:t>
            </w:r>
          </w:p>
          <w:p w14:paraId="2FAC0A53" w14:textId="77777777" w:rsidR="00085785" w:rsidRDefault="00085785" w:rsidP="00085785">
            <w:r>
              <w:t>• Carry out research in order to produce engaging content for the intended target audience.</w:t>
            </w:r>
          </w:p>
          <w:p w14:paraId="7614E16C" w14:textId="77777777" w:rsidR="00085785" w:rsidRDefault="00085785" w:rsidP="00085785">
            <w:r>
              <w:t>• Produce, publish and manage content.</w:t>
            </w:r>
          </w:p>
          <w:p w14:paraId="1A18F32F" w14:textId="77777777" w:rsidR="00085785" w:rsidRDefault="00085785" w:rsidP="00085785">
            <w:r>
              <w:t>• Improve visibility of published content.</w:t>
            </w:r>
          </w:p>
          <w:p w14:paraId="4A360ACB" w14:textId="77777777" w:rsidR="00085785" w:rsidRDefault="00085785" w:rsidP="00085785">
            <w:r>
              <w:t>• Methods to encourage audience interaction, e.g. use of images, phrasing of text content,</w:t>
            </w:r>
          </w:p>
          <w:p w14:paraId="1648FAD8" w14:textId="77777777" w:rsidR="00085785" w:rsidRDefault="00085785" w:rsidP="00085785">
            <w:r>
              <w:t>timing of posts to coincide with times when followers are online.</w:t>
            </w:r>
          </w:p>
          <w:p w14:paraId="08CBF5EE" w14:textId="77777777" w:rsidR="00085785" w:rsidRDefault="00085785" w:rsidP="00085785">
            <w:r>
              <w:t>• Integration of information across company e-commerce website and social media websites.</w:t>
            </w:r>
          </w:p>
          <w:p w14:paraId="13A66D8D" w14:textId="77777777" w:rsidR="00085785" w:rsidRDefault="00085785" w:rsidP="00085785">
            <w:r>
              <w:t>• Adapting and testing content on different device platforms, e.g. mobile phones, tablets</w:t>
            </w:r>
          </w:p>
          <w:p w14:paraId="1B5BAAEA" w14:textId="72C575A3" w:rsidR="00B130AB" w:rsidRDefault="00085785" w:rsidP="00085785">
            <w:r>
              <w:t>and notebooks.</w:t>
            </w:r>
          </w:p>
        </w:tc>
        <w:tc>
          <w:tcPr>
            <w:tcW w:w="745" w:type="pct"/>
          </w:tcPr>
          <w:p w14:paraId="26B880DE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0F347E6C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6BE2AA6E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71B13CD0" w14:textId="77777777" w:rsidR="00B130AB" w:rsidRDefault="00B130AB" w:rsidP="002F68B0"/>
        </w:tc>
      </w:tr>
      <w:tr w:rsidR="00B130AB" w14:paraId="19508131" w14:textId="77777777" w:rsidTr="00B130AB">
        <w:tc>
          <w:tcPr>
            <w:tcW w:w="1557" w:type="pct"/>
          </w:tcPr>
          <w:p w14:paraId="1AC240C6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C3 Implementation of online community building</w:t>
            </w:r>
          </w:p>
          <w:p w14:paraId="293BAED8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Implementation of an online community building strategy, including:</w:t>
            </w:r>
          </w:p>
          <w:p w14:paraId="71AF4FCF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rFonts w:ascii="Verdana" w:hAnsi="Verdana" w:cs="Verdana"/>
                <w:sz w:val="18"/>
                <w:szCs w:val="18"/>
              </w:rPr>
              <w:t>use of hashtags, sharing and tagging</w:t>
            </w:r>
          </w:p>
          <w:p w14:paraId="6D95B301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rFonts w:ascii="Verdana" w:hAnsi="Verdana" w:cs="Verdana"/>
                <w:sz w:val="18"/>
                <w:szCs w:val="18"/>
              </w:rPr>
              <w:t>finding and joining groups and contributing information</w:t>
            </w:r>
          </w:p>
          <w:p w14:paraId="2301227A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rFonts w:ascii="Verdana" w:hAnsi="Verdana" w:cs="Verdana"/>
                <w:sz w:val="18"/>
                <w:szCs w:val="18"/>
              </w:rPr>
              <w:t>following people and businesses.</w:t>
            </w:r>
          </w:p>
          <w:p w14:paraId="7D94788F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Monitoring and responding to comments; importance of prompt responses.</w:t>
            </w:r>
          </w:p>
          <w:p w14:paraId="6748CBC3" w14:textId="43E208C6" w:rsidR="00B130AB" w:rsidRDefault="00085785" w:rsidP="00085785"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Using tools and techniques to automate content posting.</w:t>
            </w:r>
          </w:p>
        </w:tc>
        <w:tc>
          <w:tcPr>
            <w:tcW w:w="745" w:type="pct"/>
          </w:tcPr>
          <w:p w14:paraId="6EBDE888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068E8A71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2561CD38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340AB1B7" w14:textId="77777777" w:rsidR="00B130AB" w:rsidRDefault="00B130AB" w:rsidP="002F68B0"/>
        </w:tc>
      </w:tr>
      <w:tr w:rsidR="005120CA" w14:paraId="5FD6B212" w14:textId="77777777" w:rsidTr="00B130AB">
        <w:tc>
          <w:tcPr>
            <w:tcW w:w="1557" w:type="pct"/>
          </w:tcPr>
          <w:p w14:paraId="362F746E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C4 Data gathering and analysis</w:t>
            </w:r>
          </w:p>
          <w:p w14:paraId="55926C17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Gathering and interpreting data on social media websites using dedicated tools,</w:t>
            </w:r>
          </w:p>
          <w:p w14:paraId="6D498246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e.g. Facebook Insights, Twitter Analytics, Google Analytics and TweetReach</w:t>
            </w:r>
            <w:r>
              <w:rPr>
                <w:rFonts w:ascii="Verdana" w:hAnsi="Verdana" w:cs="Verdana"/>
                <w:sz w:val="12"/>
                <w:szCs w:val="12"/>
              </w:rPr>
              <w:t>TM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3817A20E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Identifying interaction relating to individual posts.</w:t>
            </w:r>
          </w:p>
          <w:p w14:paraId="7DB0B8D7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Identifying audience profiles, e.g. age, location.</w:t>
            </w:r>
          </w:p>
          <w:p w14:paraId="7FB0146D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Monitoring number of ‘likes’ and ‘shares’.</w:t>
            </w:r>
          </w:p>
          <w:p w14:paraId="210C9169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Comparison of intended target audience versus actual audience.</w:t>
            </w:r>
          </w:p>
          <w:p w14:paraId="7A332DB3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Identification of posts and types of content which create the highest levels of interaction.</w:t>
            </w:r>
          </w:p>
          <w:p w14:paraId="1CB3E57A" w14:textId="186D33F3" w:rsidR="005120CA" w:rsidRDefault="00085785" w:rsidP="00085785"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Identifying the number of visitors who ‘click through’ to company e-commerce website.</w:t>
            </w:r>
          </w:p>
        </w:tc>
        <w:tc>
          <w:tcPr>
            <w:tcW w:w="745" w:type="pct"/>
          </w:tcPr>
          <w:p w14:paraId="3C77339E" w14:textId="293EF87E" w:rsidR="005120CA" w:rsidRDefault="005120CA" w:rsidP="005120CA">
            <w:r>
              <w:lastRenderedPageBreak/>
              <w:t>RED</w:t>
            </w:r>
          </w:p>
        </w:tc>
        <w:tc>
          <w:tcPr>
            <w:tcW w:w="698" w:type="pct"/>
          </w:tcPr>
          <w:p w14:paraId="44040B04" w14:textId="6FCFB09E" w:rsidR="005120CA" w:rsidRDefault="005120CA" w:rsidP="005120CA">
            <w:r>
              <w:t>AMBER</w:t>
            </w:r>
          </w:p>
        </w:tc>
        <w:tc>
          <w:tcPr>
            <w:tcW w:w="1000" w:type="pct"/>
          </w:tcPr>
          <w:p w14:paraId="6A277164" w14:textId="0DB79C1B" w:rsidR="005120CA" w:rsidRDefault="005120CA" w:rsidP="005120CA">
            <w:r>
              <w:t>GREEN</w:t>
            </w:r>
          </w:p>
        </w:tc>
        <w:tc>
          <w:tcPr>
            <w:tcW w:w="1000" w:type="pct"/>
          </w:tcPr>
          <w:p w14:paraId="0635FA79" w14:textId="77777777" w:rsidR="005120CA" w:rsidRDefault="005120CA" w:rsidP="005120CA"/>
        </w:tc>
      </w:tr>
      <w:tr w:rsidR="005120CA" w14:paraId="490CB13F" w14:textId="77777777" w:rsidTr="00085785">
        <w:trPr>
          <w:trHeight w:val="6504"/>
        </w:trPr>
        <w:tc>
          <w:tcPr>
            <w:tcW w:w="1557" w:type="pct"/>
          </w:tcPr>
          <w:p w14:paraId="77A1946D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C5 Skills, knowledge and behaviours</w:t>
            </w:r>
          </w:p>
          <w:p w14:paraId="0CC81E00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Planning and recording, including the setting of relevant targets with timescales, how</w:t>
            </w:r>
          </w:p>
          <w:p w14:paraId="743397F9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and when feedback from others, such as customers and social media followers, will</w:t>
            </w:r>
          </w:p>
          <w:p w14:paraId="7A5A3193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 gathered.</w:t>
            </w:r>
          </w:p>
          <w:p w14:paraId="712CD9FF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Reviewing and responding to outcomes, including the use of feedback from others,</w:t>
            </w:r>
          </w:p>
          <w:p w14:paraId="60B406BE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e.g. customers and social media followers who can provide feedback on the quality and</w:t>
            </w:r>
          </w:p>
          <w:p w14:paraId="757391A5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suitability of the features against the business requirements.</w:t>
            </w:r>
          </w:p>
          <w:p w14:paraId="6DA752FC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Demonstrating own behaviours and their impact on outcomes, to include professionalism,</w:t>
            </w:r>
          </w:p>
          <w:p w14:paraId="47278B0D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etiquette, supportive of others, timely and appropriate leadership, accountability and</w:t>
            </w:r>
          </w:p>
          <w:p w14:paraId="530E5527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individual responsibility.</w:t>
            </w:r>
          </w:p>
          <w:p w14:paraId="67E5946E" w14:textId="77777777" w:rsidR="00085785" w:rsidRDefault="00085785" w:rsidP="0008578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Evaluating outcomes to help inform high-quality justified recommendations and decisions.</w:t>
            </w:r>
          </w:p>
          <w:p w14:paraId="260407F7" w14:textId="6D7C22F0" w:rsidR="005120CA" w:rsidRDefault="00085785" w:rsidP="00085785"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sz w:val="18"/>
                <w:szCs w:val="18"/>
              </w:rPr>
              <w:t>Evaluating targets to obtain insights into own performance.</w:t>
            </w:r>
          </w:p>
        </w:tc>
        <w:tc>
          <w:tcPr>
            <w:tcW w:w="745" w:type="pct"/>
          </w:tcPr>
          <w:p w14:paraId="03B25F5B" w14:textId="57EC7147" w:rsidR="005120CA" w:rsidRDefault="005120CA" w:rsidP="005120CA">
            <w:r>
              <w:t>RED</w:t>
            </w:r>
          </w:p>
        </w:tc>
        <w:tc>
          <w:tcPr>
            <w:tcW w:w="698" w:type="pct"/>
          </w:tcPr>
          <w:p w14:paraId="6D00EA9E" w14:textId="24C296D9" w:rsidR="005120CA" w:rsidRDefault="005120CA" w:rsidP="005120CA">
            <w:r>
              <w:t>AMBER</w:t>
            </w:r>
          </w:p>
        </w:tc>
        <w:tc>
          <w:tcPr>
            <w:tcW w:w="1000" w:type="pct"/>
          </w:tcPr>
          <w:p w14:paraId="573590F4" w14:textId="5821C571" w:rsidR="005120CA" w:rsidRDefault="005120CA" w:rsidP="005120CA">
            <w:r>
              <w:t>GREEN</w:t>
            </w:r>
          </w:p>
        </w:tc>
        <w:tc>
          <w:tcPr>
            <w:tcW w:w="1000" w:type="pct"/>
          </w:tcPr>
          <w:p w14:paraId="3D06CDA9" w14:textId="77777777" w:rsidR="005120CA" w:rsidRDefault="005120CA" w:rsidP="005120CA"/>
        </w:tc>
      </w:tr>
    </w:tbl>
    <w:p w14:paraId="4078E1C2" w14:textId="77777777" w:rsidR="00851B5F" w:rsidRDefault="00851B5F"/>
    <w:p w14:paraId="7879A8B7" w14:textId="77777777"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5F96"/>
    <w:multiLevelType w:val="hybridMultilevel"/>
    <w:tmpl w:val="A782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69CD"/>
    <w:multiLevelType w:val="hybridMultilevel"/>
    <w:tmpl w:val="3F6E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085785"/>
    <w:rsid w:val="00105EA0"/>
    <w:rsid w:val="00183E96"/>
    <w:rsid w:val="0038538C"/>
    <w:rsid w:val="005120CA"/>
    <w:rsid w:val="00666CCF"/>
    <w:rsid w:val="00671504"/>
    <w:rsid w:val="00851B5F"/>
    <w:rsid w:val="009A0FB3"/>
    <w:rsid w:val="009B1E6B"/>
    <w:rsid w:val="00AF7C88"/>
    <w:rsid w:val="00B130AB"/>
    <w:rsid w:val="00CA7EED"/>
    <w:rsid w:val="00F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1E9B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8B3F.02BE4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2FF50C40</Template>
  <TotalTime>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Sharma Mrs R</cp:lastModifiedBy>
  <cp:revision>3</cp:revision>
  <dcterms:created xsi:type="dcterms:W3CDTF">2020-06-17T22:13:00Z</dcterms:created>
  <dcterms:modified xsi:type="dcterms:W3CDTF">2020-06-17T22:15:00Z</dcterms:modified>
</cp:coreProperties>
</file>